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942A3" w14:textId="22F49942" w:rsidR="008F6E2D" w:rsidRPr="008F6E2D" w:rsidRDefault="008F6E2D" w:rsidP="008F6E2D">
      <w:pPr>
        <w:spacing w:after="0" w:line="240" w:lineRule="auto"/>
        <w:rPr>
          <w:rFonts w:cstheme="minorHAnsi"/>
          <w:b/>
          <w:sz w:val="24"/>
          <w:szCs w:val="24"/>
        </w:rPr>
      </w:pPr>
      <w:r w:rsidRPr="008F6E2D">
        <w:rPr>
          <w:rFonts w:cstheme="minorHAnsi"/>
          <w:b/>
          <w:sz w:val="24"/>
          <w:szCs w:val="24"/>
        </w:rPr>
        <w:t xml:space="preserve">A Study of </w:t>
      </w:r>
      <w:r w:rsidRPr="008F6E2D">
        <w:rPr>
          <w:rFonts w:cstheme="minorHAnsi"/>
          <w:b/>
          <w:sz w:val="24"/>
          <w:szCs w:val="24"/>
        </w:rPr>
        <w:t>2 Timothy 4:1-8</w:t>
      </w:r>
      <w:r w:rsidRPr="008F6E2D">
        <w:rPr>
          <w:rFonts w:cstheme="minorHAnsi"/>
          <w:bCs/>
          <w:sz w:val="24"/>
          <w:szCs w:val="24"/>
        </w:rPr>
        <w:t xml:space="preserve"> </w:t>
      </w:r>
    </w:p>
    <w:p w14:paraId="7E56066D" w14:textId="77777777" w:rsidR="008F6E2D" w:rsidRDefault="008F6E2D" w:rsidP="008F6E2D">
      <w:pPr>
        <w:autoSpaceDE w:val="0"/>
        <w:autoSpaceDN w:val="0"/>
        <w:adjustRightInd w:val="0"/>
        <w:spacing w:after="0" w:line="240" w:lineRule="auto"/>
        <w:rPr>
          <w:rFonts w:ascii="Calibri" w:hAnsi="Calibri" w:cs="Calibri"/>
          <w:i/>
          <w:iCs/>
          <w14:ligatures w14:val="standardContextual"/>
        </w:rPr>
      </w:pPr>
    </w:p>
    <w:p w14:paraId="26AE1EE3" w14:textId="1CA8446F" w:rsidR="008F6E2D" w:rsidRPr="008F6E2D" w:rsidRDefault="008F6E2D" w:rsidP="008F6E2D">
      <w:pPr>
        <w:autoSpaceDE w:val="0"/>
        <w:autoSpaceDN w:val="0"/>
        <w:adjustRightInd w:val="0"/>
        <w:spacing w:after="0" w:line="240" w:lineRule="auto"/>
        <w:rPr>
          <w:rFonts w:ascii="Calibri" w:hAnsi="Calibri" w:cs="Calibri"/>
          <w:i/>
          <w:iCs/>
          <w14:ligatures w14:val="standardContextual"/>
        </w:rPr>
      </w:pPr>
      <w:r w:rsidRPr="008F6E2D">
        <w:rPr>
          <w:rFonts w:ascii="Calibri" w:hAnsi="Calibri" w:cs="Calibri"/>
          <w:i/>
          <w:iCs/>
          <w14:ligatures w14:val="standardContextual"/>
        </w:rPr>
        <w:t xml:space="preserve">I charge you in the presence of God and of Christ Jesus, who is to judge the living and the dead, and by his appearing and his kingdom: </w:t>
      </w:r>
      <w:r w:rsidRPr="008F6E2D">
        <w:rPr>
          <w:rFonts w:ascii="Calibri" w:hAnsi="Calibri" w:cs="Calibri"/>
          <w:b/>
          <w:i/>
          <w:iCs/>
          <w:vertAlign w:val="superscript"/>
          <w14:ligatures w14:val="standardContextual"/>
        </w:rPr>
        <w:t>2 </w:t>
      </w:r>
      <w:r w:rsidRPr="008F6E2D">
        <w:rPr>
          <w:rFonts w:ascii="Calibri" w:hAnsi="Calibri" w:cs="Calibri"/>
          <w:i/>
          <w:iCs/>
          <w14:ligatures w14:val="standardContextual"/>
        </w:rPr>
        <w:t xml:space="preserve">preach the word; be ready in season and out of season; reprove, rebuke, and exhort, with complete patience and teaching. </w:t>
      </w:r>
      <w:r w:rsidRPr="008F6E2D">
        <w:rPr>
          <w:rFonts w:ascii="Calibri" w:hAnsi="Calibri" w:cs="Calibri"/>
          <w:b/>
          <w:i/>
          <w:iCs/>
          <w:vertAlign w:val="superscript"/>
          <w14:ligatures w14:val="standardContextual"/>
        </w:rPr>
        <w:t>3 </w:t>
      </w:r>
      <w:r w:rsidRPr="008F6E2D">
        <w:rPr>
          <w:rFonts w:ascii="Calibri" w:hAnsi="Calibri" w:cs="Calibri"/>
          <w:i/>
          <w:iCs/>
          <w14:ligatures w14:val="standardContextual"/>
        </w:rPr>
        <w:t xml:space="preserve">For the time is coming when people will not endure sound teaching, but having itching ears they will accumulate for themselves teachers to suit their own passions, </w:t>
      </w:r>
      <w:r w:rsidRPr="008F6E2D">
        <w:rPr>
          <w:rFonts w:ascii="Calibri" w:hAnsi="Calibri" w:cs="Calibri"/>
          <w:b/>
          <w:i/>
          <w:iCs/>
          <w:vertAlign w:val="superscript"/>
          <w14:ligatures w14:val="standardContextual"/>
        </w:rPr>
        <w:t>4 </w:t>
      </w:r>
      <w:r w:rsidRPr="008F6E2D">
        <w:rPr>
          <w:rFonts w:ascii="Calibri" w:hAnsi="Calibri" w:cs="Calibri"/>
          <w:i/>
          <w:iCs/>
          <w14:ligatures w14:val="standardContextual"/>
        </w:rPr>
        <w:t xml:space="preserve">and will turn away from listening to the truth and wander off into myths. </w:t>
      </w:r>
      <w:r w:rsidRPr="008F6E2D">
        <w:rPr>
          <w:rFonts w:ascii="Calibri" w:hAnsi="Calibri" w:cs="Calibri"/>
          <w:b/>
          <w:i/>
          <w:iCs/>
          <w:vertAlign w:val="superscript"/>
          <w14:ligatures w14:val="standardContextual"/>
        </w:rPr>
        <w:t>5 </w:t>
      </w:r>
      <w:r w:rsidRPr="008F6E2D">
        <w:rPr>
          <w:rFonts w:ascii="Calibri" w:hAnsi="Calibri" w:cs="Calibri"/>
          <w:i/>
          <w:iCs/>
          <w14:ligatures w14:val="standardContextual"/>
        </w:rPr>
        <w:t xml:space="preserve">As for you, always be sober-minded, endure suffering, do the work of an evangelist, fulfill your ministry. </w:t>
      </w:r>
    </w:p>
    <w:p w14:paraId="00E3C2BC" w14:textId="77777777" w:rsidR="008F6E2D" w:rsidRPr="008F6E2D" w:rsidRDefault="008F6E2D" w:rsidP="008F6E2D">
      <w:pPr>
        <w:autoSpaceDE w:val="0"/>
        <w:autoSpaceDN w:val="0"/>
        <w:adjustRightInd w:val="0"/>
        <w:spacing w:after="0" w:line="240" w:lineRule="auto"/>
        <w:ind w:firstLine="240"/>
        <w:rPr>
          <w:rFonts w:ascii="Calibri" w:hAnsi="Calibri" w:cs="Calibri"/>
          <w:i/>
          <w:iCs/>
          <w14:ligatures w14:val="standardContextual"/>
        </w:rPr>
      </w:pPr>
      <w:r w:rsidRPr="008F6E2D">
        <w:rPr>
          <w:rFonts w:ascii="Calibri" w:hAnsi="Calibri" w:cs="Calibri"/>
          <w:b/>
          <w:i/>
          <w:iCs/>
          <w:vertAlign w:val="superscript"/>
          <w14:ligatures w14:val="standardContextual"/>
        </w:rPr>
        <w:t>6 </w:t>
      </w:r>
      <w:r w:rsidRPr="008F6E2D">
        <w:rPr>
          <w:rFonts w:ascii="Calibri" w:hAnsi="Calibri" w:cs="Calibri"/>
          <w:i/>
          <w:iCs/>
          <w14:ligatures w14:val="standardContextual"/>
        </w:rPr>
        <w:t xml:space="preserve">For I am already being poured out as a drink offering, and the time of my departure has come. </w:t>
      </w:r>
      <w:r w:rsidRPr="008F6E2D">
        <w:rPr>
          <w:rFonts w:ascii="Calibri" w:hAnsi="Calibri" w:cs="Calibri"/>
          <w:b/>
          <w:i/>
          <w:iCs/>
          <w:vertAlign w:val="superscript"/>
          <w14:ligatures w14:val="standardContextual"/>
        </w:rPr>
        <w:t>7 </w:t>
      </w:r>
      <w:r w:rsidRPr="008F6E2D">
        <w:rPr>
          <w:rFonts w:ascii="Calibri" w:hAnsi="Calibri" w:cs="Calibri"/>
          <w:i/>
          <w:iCs/>
          <w14:ligatures w14:val="standardContextual"/>
        </w:rPr>
        <w:t xml:space="preserve">I have fought the good fight, I have finished the race, I have kept the faith. </w:t>
      </w:r>
      <w:r w:rsidRPr="008F6E2D">
        <w:rPr>
          <w:rFonts w:ascii="Calibri" w:hAnsi="Calibri" w:cs="Calibri"/>
          <w:b/>
          <w:i/>
          <w:iCs/>
          <w:vertAlign w:val="superscript"/>
          <w14:ligatures w14:val="standardContextual"/>
        </w:rPr>
        <w:t>8 </w:t>
      </w:r>
      <w:r w:rsidRPr="008F6E2D">
        <w:rPr>
          <w:rFonts w:ascii="Calibri" w:hAnsi="Calibri" w:cs="Calibri"/>
          <w:i/>
          <w:iCs/>
          <w14:ligatures w14:val="standardContextual"/>
        </w:rPr>
        <w:t>Henceforth there is laid up for me the crown of righteousness, which the Lord, the righteous judge, will award to me on that day, and not only to me but also to all who have loved his appearing.</w:t>
      </w:r>
    </w:p>
    <w:p w14:paraId="3582E378" w14:textId="77777777" w:rsidR="008F6E2D" w:rsidRPr="008F6E2D" w:rsidRDefault="008F6E2D" w:rsidP="008F6E2D">
      <w:pPr>
        <w:autoSpaceDE w:val="0"/>
        <w:autoSpaceDN w:val="0"/>
        <w:adjustRightInd w:val="0"/>
        <w:spacing w:after="0" w:line="240" w:lineRule="auto"/>
        <w:rPr>
          <w:rFonts w:ascii="Calibri" w:hAnsi="Calibri" w:cs="Calibri"/>
          <w:i/>
          <w:iCs/>
          <w14:ligatures w14:val="standardContextual"/>
        </w:rPr>
      </w:pPr>
    </w:p>
    <w:p w14:paraId="07FA1627" w14:textId="00476056" w:rsidR="008F6E2D" w:rsidRDefault="008F6E2D" w:rsidP="008F6E2D">
      <w:pPr>
        <w:autoSpaceDE w:val="0"/>
        <w:autoSpaceDN w:val="0"/>
        <w:adjustRightInd w:val="0"/>
        <w:spacing w:after="0" w:line="240" w:lineRule="auto"/>
        <w:rPr>
          <w:rFonts w:ascii="Calibri" w:hAnsi="Calibri" w:cs="Calibri"/>
          <w14:ligatures w14:val="standardContextual"/>
        </w:rPr>
      </w:pPr>
      <w:r>
        <w:rPr>
          <w:rFonts w:ascii="Calibri" w:hAnsi="Calibri" w:cs="Calibri"/>
          <w14:ligatures w14:val="standardContextual"/>
        </w:rPr>
        <w:t>In chapter 3, Paul had reminded Timothy of what is at the heart of the false teachers and the danger that they pose to the church. He then said how Timothy is different from the false teachers mainly because he has stayed truthful to the teachings that have come from Paul and have come from Scripture.</w:t>
      </w:r>
    </w:p>
    <w:p w14:paraId="4C00C73B" w14:textId="77777777" w:rsidR="008F6E2D" w:rsidRDefault="008F6E2D" w:rsidP="008F6E2D">
      <w:pPr>
        <w:autoSpaceDE w:val="0"/>
        <w:autoSpaceDN w:val="0"/>
        <w:adjustRightInd w:val="0"/>
        <w:spacing w:after="0" w:line="240" w:lineRule="auto"/>
        <w:rPr>
          <w:rFonts w:ascii="Calibri" w:hAnsi="Calibri" w:cs="Calibri"/>
          <w14:ligatures w14:val="standardContextual"/>
        </w:rPr>
      </w:pPr>
    </w:p>
    <w:p w14:paraId="61084F25" w14:textId="0478EE22" w:rsidR="008F6E2D" w:rsidRDefault="008F6E2D" w:rsidP="008F6E2D">
      <w:pPr>
        <w:autoSpaceDE w:val="0"/>
        <w:autoSpaceDN w:val="0"/>
        <w:adjustRightInd w:val="0"/>
        <w:spacing w:after="0" w:line="240" w:lineRule="auto"/>
        <w:rPr>
          <w:rFonts w:ascii="Calibri" w:hAnsi="Calibri" w:cs="Calibri"/>
          <w14:ligatures w14:val="standardContextual"/>
        </w:rPr>
      </w:pPr>
      <w:r>
        <w:rPr>
          <w:rFonts w:ascii="Calibri" w:hAnsi="Calibri" w:cs="Calibri"/>
          <w14:ligatures w14:val="standardContextual"/>
        </w:rPr>
        <w:t>In chapter 4, we have the final charge to Timothy. What is it important that Paul start the charge as he does in verse 1? Of what is he reminding Timothy?</w:t>
      </w:r>
    </w:p>
    <w:p w14:paraId="20DA92F4" w14:textId="77777777" w:rsidR="008F6E2D" w:rsidRDefault="008F6E2D" w:rsidP="008F6E2D">
      <w:pPr>
        <w:autoSpaceDE w:val="0"/>
        <w:autoSpaceDN w:val="0"/>
        <w:adjustRightInd w:val="0"/>
        <w:spacing w:after="0" w:line="240" w:lineRule="auto"/>
        <w:rPr>
          <w:rFonts w:ascii="Calibri" w:hAnsi="Calibri" w:cs="Calibri"/>
          <w14:ligatures w14:val="standardContextual"/>
        </w:rPr>
      </w:pPr>
    </w:p>
    <w:p w14:paraId="25378B4A" w14:textId="77777777" w:rsidR="008F6E2D" w:rsidRDefault="008F6E2D" w:rsidP="008F6E2D">
      <w:pPr>
        <w:autoSpaceDE w:val="0"/>
        <w:autoSpaceDN w:val="0"/>
        <w:adjustRightInd w:val="0"/>
        <w:spacing w:after="0" w:line="240" w:lineRule="auto"/>
        <w:rPr>
          <w:rFonts w:ascii="Calibri" w:hAnsi="Calibri" w:cs="Calibri"/>
          <w14:ligatures w14:val="standardContextual"/>
        </w:rPr>
      </w:pPr>
    </w:p>
    <w:p w14:paraId="6794971B" w14:textId="77777777" w:rsidR="008F6E2D" w:rsidRDefault="008F6E2D" w:rsidP="008F6E2D">
      <w:pPr>
        <w:autoSpaceDE w:val="0"/>
        <w:autoSpaceDN w:val="0"/>
        <w:adjustRightInd w:val="0"/>
        <w:spacing w:after="0" w:line="240" w:lineRule="auto"/>
        <w:rPr>
          <w:rFonts w:ascii="Calibri" w:hAnsi="Calibri" w:cs="Calibri"/>
          <w14:ligatures w14:val="standardContextual"/>
        </w:rPr>
      </w:pPr>
    </w:p>
    <w:p w14:paraId="25AE0C79" w14:textId="13E37AA9" w:rsidR="008F6E2D" w:rsidRDefault="008F6E2D" w:rsidP="008F6E2D">
      <w:pPr>
        <w:autoSpaceDE w:val="0"/>
        <w:autoSpaceDN w:val="0"/>
        <w:adjustRightInd w:val="0"/>
        <w:spacing w:after="0" w:line="240" w:lineRule="auto"/>
        <w:rPr>
          <w:rFonts w:ascii="Calibri" w:hAnsi="Calibri" w:cs="Calibri"/>
          <w14:ligatures w14:val="standardContextual"/>
        </w:rPr>
      </w:pPr>
      <w:r>
        <w:rPr>
          <w:rFonts w:ascii="Calibri" w:hAnsi="Calibri" w:cs="Calibri"/>
          <w14:ligatures w14:val="standardContextual"/>
        </w:rPr>
        <w:t>In verse 2, how does Paul summarize everything that he has told Timothy in this letter and throughout Timothy’s life about what Timothy should focus on?</w:t>
      </w:r>
    </w:p>
    <w:p w14:paraId="3314B329" w14:textId="77777777" w:rsidR="008F6E2D" w:rsidRDefault="008F6E2D" w:rsidP="008F6E2D">
      <w:pPr>
        <w:autoSpaceDE w:val="0"/>
        <w:autoSpaceDN w:val="0"/>
        <w:adjustRightInd w:val="0"/>
        <w:spacing w:after="0" w:line="240" w:lineRule="auto"/>
        <w:rPr>
          <w:rFonts w:ascii="Calibri" w:hAnsi="Calibri" w:cs="Calibri"/>
          <w14:ligatures w14:val="standardContextual"/>
        </w:rPr>
      </w:pPr>
    </w:p>
    <w:p w14:paraId="7AB25F83" w14:textId="6AB1E85E" w:rsidR="008F6E2D" w:rsidRDefault="008F6E2D" w:rsidP="008F6E2D">
      <w:pPr>
        <w:autoSpaceDE w:val="0"/>
        <w:autoSpaceDN w:val="0"/>
        <w:adjustRightInd w:val="0"/>
        <w:spacing w:after="0" w:line="240" w:lineRule="auto"/>
        <w:rPr>
          <w:rFonts w:ascii="Calibri" w:hAnsi="Calibri" w:cs="Calibri"/>
          <w14:ligatures w14:val="standardContextual"/>
        </w:rPr>
      </w:pPr>
    </w:p>
    <w:p w14:paraId="2995D612" w14:textId="77777777" w:rsidR="008F6E2D" w:rsidRDefault="008F6E2D" w:rsidP="008F6E2D">
      <w:pPr>
        <w:autoSpaceDE w:val="0"/>
        <w:autoSpaceDN w:val="0"/>
        <w:adjustRightInd w:val="0"/>
        <w:spacing w:after="0" w:line="240" w:lineRule="auto"/>
        <w:rPr>
          <w:rFonts w:ascii="Calibri" w:hAnsi="Calibri" w:cs="Calibri"/>
          <w14:ligatures w14:val="standardContextual"/>
        </w:rPr>
      </w:pPr>
    </w:p>
    <w:p w14:paraId="263EA199" w14:textId="77777777" w:rsidR="008F6E2D" w:rsidRDefault="008F6E2D" w:rsidP="008F6E2D">
      <w:pPr>
        <w:autoSpaceDE w:val="0"/>
        <w:autoSpaceDN w:val="0"/>
        <w:adjustRightInd w:val="0"/>
        <w:spacing w:after="0" w:line="240" w:lineRule="auto"/>
        <w:rPr>
          <w:rFonts w:ascii="Calibri" w:hAnsi="Calibri" w:cs="Calibri"/>
          <w14:ligatures w14:val="standardContextual"/>
        </w:rPr>
      </w:pPr>
      <w:r>
        <w:rPr>
          <w:rFonts w:ascii="Calibri" w:hAnsi="Calibri" w:cs="Calibri"/>
          <w14:ligatures w14:val="standardContextual"/>
        </w:rPr>
        <w:t>What does Paul mean by “be ready in season and out of season”?</w:t>
      </w:r>
    </w:p>
    <w:p w14:paraId="0434A350" w14:textId="77777777" w:rsidR="008F6E2D" w:rsidRDefault="008F6E2D" w:rsidP="008F6E2D">
      <w:pPr>
        <w:autoSpaceDE w:val="0"/>
        <w:autoSpaceDN w:val="0"/>
        <w:adjustRightInd w:val="0"/>
        <w:spacing w:after="0" w:line="240" w:lineRule="auto"/>
        <w:rPr>
          <w:rFonts w:ascii="Calibri" w:hAnsi="Calibri" w:cs="Calibri"/>
          <w14:ligatures w14:val="standardContextual"/>
        </w:rPr>
      </w:pPr>
    </w:p>
    <w:p w14:paraId="0AD327AE" w14:textId="77777777" w:rsidR="008F6E2D" w:rsidRDefault="008F6E2D" w:rsidP="008F6E2D">
      <w:pPr>
        <w:autoSpaceDE w:val="0"/>
        <w:autoSpaceDN w:val="0"/>
        <w:adjustRightInd w:val="0"/>
        <w:spacing w:after="0" w:line="240" w:lineRule="auto"/>
        <w:rPr>
          <w:rFonts w:ascii="Calibri" w:hAnsi="Calibri" w:cs="Calibri"/>
          <w14:ligatures w14:val="standardContextual"/>
        </w:rPr>
      </w:pPr>
    </w:p>
    <w:p w14:paraId="2DEA1FE3" w14:textId="77777777" w:rsidR="008F6E2D" w:rsidRDefault="008F6E2D" w:rsidP="008F6E2D">
      <w:pPr>
        <w:autoSpaceDE w:val="0"/>
        <w:autoSpaceDN w:val="0"/>
        <w:adjustRightInd w:val="0"/>
        <w:spacing w:after="0" w:line="240" w:lineRule="auto"/>
        <w:rPr>
          <w:rFonts w:ascii="Calibri" w:hAnsi="Calibri" w:cs="Calibri"/>
          <w14:ligatures w14:val="standardContextual"/>
        </w:rPr>
      </w:pPr>
    </w:p>
    <w:p w14:paraId="3957BA87" w14:textId="3148BE3B" w:rsidR="008F6E2D" w:rsidRDefault="008F6E2D" w:rsidP="008F6E2D">
      <w:pPr>
        <w:autoSpaceDE w:val="0"/>
        <w:autoSpaceDN w:val="0"/>
        <w:adjustRightInd w:val="0"/>
        <w:spacing w:after="0" w:line="240" w:lineRule="auto"/>
        <w:rPr>
          <w:rFonts w:ascii="Calibri" w:hAnsi="Calibri" w:cs="Calibri"/>
          <w14:ligatures w14:val="standardContextual"/>
        </w:rPr>
      </w:pPr>
      <w:r>
        <w:rPr>
          <w:rFonts w:ascii="Calibri" w:hAnsi="Calibri" w:cs="Calibri"/>
          <w14:ligatures w14:val="standardContextual"/>
        </w:rPr>
        <w:t>What must have taken place in Timothy’s life for him to be able to fulfill this charge? What has Paul told Timothy to do to get ready and be ready?</w:t>
      </w:r>
    </w:p>
    <w:p w14:paraId="6F77DC9B" w14:textId="77777777" w:rsidR="008F6E2D" w:rsidRDefault="008F6E2D" w:rsidP="008F6E2D">
      <w:pPr>
        <w:autoSpaceDE w:val="0"/>
        <w:autoSpaceDN w:val="0"/>
        <w:adjustRightInd w:val="0"/>
        <w:spacing w:after="0" w:line="240" w:lineRule="auto"/>
        <w:rPr>
          <w:rFonts w:ascii="Calibri" w:hAnsi="Calibri" w:cs="Calibri"/>
          <w14:ligatures w14:val="standardContextual"/>
        </w:rPr>
      </w:pPr>
    </w:p>
    <w:p w14:paraId="7E8FBFC8" w14:textId="77777777" w:rsidR="008F6E2D" w:rsidRPr="008F6E2D" w:rsidRDefault="008F6E2D" w:rsidP="008F6E2D">
      <w:pPr>
        <w:autoSpaceDE w:val="0"/>
        <w:autoSpaceDN w:val="0"/>
        <w:adjustRightInd w:val="0"/>
        <w:spacing w:after="0" w:line="240" w:lineRule="auto"/>
        <w:rPr>
          <w:rFonts w:ascii="Calibri" w:hAnsi="Calibri" w:cs="Calibri"/>
          <w14:ligatures w14:val="standardContextual"/>
        </w:rPr>
      </w:pPr>
    </w:p>
    <w:p w14:paraId="378E9A5B" w14:textId="77777777" w:rsidR="008F6E2D" w:rsidRDefault="008F6E2D" w:rsidP="008F6E2D">
      <w:pPr>
        <w:spacing w:after="0" w:line="240" w:lineRule="auto"/>
        <w:rPr>
          <w:rFonts w:cstheme="minorHAnsi"/>
        </w:rPr>
      </w:pPr>
    </w:p>
    <w:p w14:paraId="2C1C2F01" w14:textId="3BF8EF39" w:rsidR="008F6E2D" w:rsidRDefault="008F6E2D" w:rsidP="008F6E2D">
      <w:pPr>
        <w:spacing w:after="0" w:line="240" w:lineRule="auto"/>
        <w:rPr>
          <w:rFonts w:cstheme="minorHAnsi"/>
        </w:rPr>
      </w:pPr>
      <w:r>
        <w:rPr>
          <w:rFonts w:cstheme="minorHAnsi"/>
        </w:rPr>
        <w:t>In verses 3-4, Paul tells Timothy why ministry is difficult. How does Paul describe this difficulty?</w:t>
      </w:r>
    </w:p>
    <w:p w14:paraId="0A1859EF" w14:textId="77777777" w:rsidR="008F6E2D" w:rsidRDefault="008F6E2D" w:rsidP="008F6E2D">
      <w:pPr>
        <w:spacing w:after="0" w:line="240" w:lineRule="auto"/>
        <w:rPr>
          <w:rFonts w:cstheme="minorHAnsi"/>
        </w:rPr>
      </w:pPr>
    </w:p>
    <w:p w14:paraId="7B826365" w14:textId="77777777" w:rsidR="008F6E2D" w:rsidRDefault="008F6E2D" w:rsidP="008F6E2D">
      <w:pPr>
        <w:spacing w:after="0" w:line="240" w:lineRule="auto"/>
        <w:rPr>
          <w:rFonts w:cstheme="minorHAnsi"/>
        </w:rPr>
      </w:pPr>
    </w:p>
    <w:p w14:paraId="386934B4" w14:textId="77777777" w:rsidR="008F6E2D" w:rsidRDefault="008F6E2D" w:rsidP="008F6E2D">
      <w:pPr>
        <w:spacing w:after="0" w:line="240" w:lineRule="auto"/>
        <w:rPr>
          <w:rFonts w:cstheme="minorHAnsi"/>
        </w:rPr>
      </w:pPr>
    </w:p>
    <w:p w14:paraId="6CBFB99C" w14:textId="3591D2AE" w:rsidR="008F6E2D" w:rsidRDefault="008F6E2D" w:rsidP="008F6E2D">
      <w:pPr>
        <w:spacing w:after="0" w:line="240" w:lineRule="auto"/>
        <w:rPr>
          <w:rFonts w:cstheme="minorHAnsi"/>
        </w:rPr>
      </w:pPr>
      <w:r>
        <w:rPr>
          <w:rFonts w:cstheme="minorHAnsi"/>
        </w:rPr>
        <w:t>Why do people not want to listen to sound teaching? What does he mean by “itching ears”?</w:t>
      </w:r>
    </w:p>
    <w:p w14:paraId="5F175E42" w14:textId="77777777" w:rsidR="008F6E2D" w:rsidRDefault="008F6E2D" w:rsidP="008F6E2D">
      <w:pPr>
        <w:spacing w:after="0" w:line="240" w:lineRule="auto"/>
        <w:rPr>
          <w:rFonts w:cstheme="minorHAnsi"/>
        </w:rPr>
      </w:pPr>
    </w:p>
    <w:p w14:paraId="619713ED" w14:textId="77777777" w:rsidR="008F6E2D" w:rsidRDefault="008F6E2D" w:rsidP="008F6E2D">
      <w:pPr>
        <w:spacing w:after="0" w:line="240" w:lineRule="auto"/>
        <w:rPr>
          <w:rFonts w:cstheme="minorHAnsi"/>
        </w:rPr>
      </w:pPr>
    </w:p>
    <w:p w14:paraId="6BA711AA" w14:textId="77777777" w:rsidR="008F6E2D" w:rsidRDefault="008F6E2D" w:rsidP="008F6E2D">
      <w:pPr>
        <w:spacing w:after="0" w:line="240" w:lineRule="auto"/>
        <w:rPr>
          <w:rFonts w:cstheme="minorHAnsi"/>
        </w:rPr>
      </w:pPr>
    </w:p>
    <w:p w14:paraId="7BC53A96" w14:textId="77777777" w:rsidR="00A937C8" w:rsidRDefault="00A937C8" w:rsidP="008F6E2D">
      <w:pPr>
        <w:spacing w:after="0" w:line="240" w:lineRule="auto"/>
        <w:rPr>
          <w:rFonts w:cstheme="minorHAnsi"/>
        </w:rPr>
      </w:pPr>
    </w:p>
    <w:p w14:paraId="39039253" w14:textId="46B20400" w:rsidR="008F6E2D" w:rsidRDefault="00A937C8" w:rsidP="008F6E2D">
      <w:pPr>
        <w:spacing w:after="0" w:line="240" w:lineRule="auto"/>
        <w:rPr>
          <w:rFonts w:cstheme="minorHAnsi"/>
        </w:rPr>
      </w:pPr>
      <w:r>
        <w:rPr>
          <w:rFonts w:cstheme="minorHAnsi"/>
        </w:rPr>
        <w:t>How do we know if we have “itching ears” and are susceptible to abandoning sound teaching? How does a good understanding of the full gospel help avoid this problem?</w:t>
      </w:r>
    </w:p>
    <w:p w14:paraId="4B9EA90E" w14:textId="77777777" w:rsidR="00A937C8" w:rsidRDefault="00A937C8" w:rsidP="008F6E2D">
      <w:pPr>
        <w:spacing w:after="0" w:line="240" w:lineRule="auto"/>
        <w:rPr>
          <w:rFonts w:cstheme="minorHAnsi"/>
        </w:rPr>
      </w:pPr>
    </w:p>
    <w:p w14:paraId="42A25C98" w14:textId="77777777" w:rsidR="00A937C8" w:rsidRDefault="00A937C8" w:rsidP="008F6E2D">
      <w:pPr>
        <w:spacing w:after="0" w:line="240" w:lineRule="auto"/>
        <w:rPr>
          <w:rFonts w:cstheme="minorHAnsi"/>
        </w:rPr>
      </w:pPr>
    </w:p>
    <w:p w14:paraId="01782133" w14:textId="5CBD9FB2" w:rsidR="00735618" w:rsidRDefault="00735618" w:rsidP="008F6E2D">
      <w:pPr>
        <w:spacing w:after="0" w:line="240" w:lineRule="auto"/>
        <w:rPr>
          <w:rFonts w:cstheme="minorHAnsi"/>
        </w:rPr>
      </w:pPr>
      <w:r>
        <w:rPr>
          <w:rFonts w:cstheme="minorHAnsi"/>
        </w:rPr>
        <w:t>What does Paul say Timothy should do in the face of these difficulties?</w:t>
      </w:r>
    </w:p>
    <w:p w14:paraId="6EC246EE" w14:textId="77777777" w:rsidR="00735618" w:rsidRDefault="00735618" w:rsidP="008F6E2D">
      <w:pPr>
        <w:spacing w:after="0" w:line="240" w:lineRule="auto"/>
        <w:rPr>
          <w:rFonts w:cstheme="minorHAnsi"/>
        </w:rPr>
      </w:pPr>
    </w:p>
    <w:p w14:paraId="4A382165" w14:textId="77777777" w:rsidR="00A937C8" w:rsidRDefault="00A937C8" w:rsidP="008F6E2D">
      <w:pPr>
        <w:spacing w:after="0" w:line="240" w:lineRule="auto"/>
        <w:rPr>
          <w:rFonts w:cstheme="minorHAnsi"/>
        </w:rPr>
      </w:pPr>
    </w:p>
    <w:p w14:paraId="5ABCA85D" w14:textId="77777777" w:rsidR="00A937C8" w:rsidRPr="008F6E2D" w:rsidRDefault="00A937C8" w:rsidP="008F6E2D">
      <w:pPr>
        <w:spacing w:after="0" w:line="240" w:lineRule="auto"/>
        <w:rPr>
          <w:rFonts w:cstheme="minorHAnsi"/>
        </w:rPr>
      </w:pPr>
    </w:p>
    <w:p w14:paraId="4B9292C3" w14:textId="4A7B3AFB" w:rsidR="00735618" w:rsidRDefault="00735618" w:rsidP="008F6E2D">
      <w:pPr>
        <w:spacing w:after="0" w:line="240" w:lineRule="auto"/>
        <w:rPr>
          <w:rFonts w:cstheme="minorHAnsi"/>
        </w:rPr>
      </w:pPr>
      <w:r>
        <w:rPr>
          <w:rFonts w:cstheme="minorHAnsi"/>
        </w:rPr>
        <w:t>We talk about being a healthy church. From what Paul has told Timothy here, what is one of the main evidences of a successful ministry?</w:t>
      </w:r>
    </w:p>
    <w:p w14:paraId="3102DC02" w14:textId="77777777" w:rsidR="00735618" w:rsidRDefault="00735618" w:rsidP="008F6E2D">
      <w:pPr>
        <w:spacing w:after="0" w:line="240" w:lineRule="auto"/>
        <w:rPr>
          <w:rFonts w:cstheme="minorHAnsi"/>
        </w:rPr>
      </w:pPr>
    </w:p>
    <w:p w14:paraId="19C5C990" w14:textId="77777777" w:rsidR="00735618" w:rsidRDefault="00735618" w:rsidP="008F6E2D">
      <w:pPr>
        <w:spacing w:after="0" w:line="240" w:lineRule="auto"/>
        <w:rPr>
          <w:rFonts w:cstheme="minorHAnsi"/>
        </w:rPr>
      </w:pPr>
    </w:p>
    <w:p w14:paraId="50DB48B8" w14:textId="18704835" w:rsidR="00735618" w:rsidRDefault="00735618" w:rsidP="008F6E2D">
      <w:pPr>
        <w:spacing w:after="0" w:line="240" w:lineRule="auto"/>
        <w:rPr>
          <w:rFonts w:cstheme="minorHAnsi"/>
        </w:rPr>
      </w:pPr>
      <w:r>
        <w:rPr>
          <w:rFonts w:cstheme="minorHAnsi"/>
        </w:rPr>
        <w:t>Many people do not hold to God’s definition of successful ministry. What measures to many Christians use to measure the success or health of a church?</w:t>
      </w:r>
    </w:p>
    <w:p w14:paraId="13EC4FD3" w14:textId="77777777" w:rsidR="00735618" w:rsidRDefault="00735618" w:rsidP="008F6E2D">
      <w:pPr>
        <w:spacing w:after="0" w:line="240" w:lineRule="auto"/>
        <w:rPr>
          <w:rFonts w:cstheme="minorHAnsi"/>
        </w:rPr>
      </w:pPr>
    </w:p>
    <w:p w14:paraId="198AFC4B" w14:textId="77777777" w:rsidR="00735618" w:rsidRDefault="00735618" w:rsidP="008F6E2D">
      <w:pPr>
        <w:spacing w:after="0" w:line="240" w:lineRule="auto"/>
        <w:rPr>
          <w:rFonts w:cstheme="minorHAnsi"/>
        </w:rPr>
      </w:pPr>
    </w:p>
    <w:p w14:paraId="530B48AB" w14:textId="77777777" w:rsidR="00735618" w:rsidRDefault="00735618" w:rsidP="008F6E2D">
      <w:pPr>
        <w:spacing w:after="0" w:line="240" w:lineRule="auto"/>
        <w:rPr>
          <w:rFonts w:cstheme="minorHAnsi"/>
        </w:rPr>
      </w:pPr>
    </w:p>
    <w:p w14:paraId="70025691" w14:textId="156A056E" w:rsidR="00735618" w:rsidRDefault="00735618" w:rsidP="008F6E2D">
      <w:pPr>
        <w:spacing w:after="0" w:line="240" w:lineRule="auto"/>
        <w:rPr>
          <w:rFonts w:cstheme="minorHAnsi"/>
        </w:rPr>
      </w:pPr>
      <w:r>
        <w:rPr>
          <w:rFonts w:cstheme="minorHAnsi"/>
        </w:rPr>
        <w:t>Paul ends this section with a reflection on his own ministry. Without the context of Paul’s other writings and what Timothy himself knew about Paul personally, this might appear to be boasting. How do 1 Timothy 1:12 and 14 and 2 Timothy 2:1 help us see that it is not?</w:t>
      </w:r>
    </w:p>
    <w:p w14:paraId="1A9ADA9F" w14:textId="77777777" w:rsidR="00735618" w:rsidRDefault="00735618" w:rsidP="008F6E2D">
      <w:pPr>
        <w:spacing w:after="0" w:line="240" w:lineRule="auto"/>
        <w:rPr>
          <w:rFonts w:cstheme="minorHAnsi"/>
        </w:rPr>
      </w:pPr>
    </w:p>
    <w:p w14:paraId="41171D62" w14:textId="77777777" w:rsidR="00735618" w:rsidRDefault="00735618" w:rsidP="008F6E2D">
      <w:pPr>
        <w:spacing w:after="0" w:line="240" w:lineRule="auto"/>
        <w:rPr>
          <w:rFonts w:cstheme="minorHAnsi"/>
        </w:rPr>
      </w:pPr>
    </w:p>
    <w:p w14:paraId="15C1DDC8" w14:textId="77777777" w:rsidR="005E0786" w:rsidRDefault="005E0786" w:rsidP="008F6E2D">
      <w:pPr>
        <w:spacing w:after="0" w:line="240" w:lineRule="auto"/>
        <w:rPr>
          <w:rFonts w:cstheme="minorHAnsi"/>
        </w:rPr>
      </w:pPr>
    </w:p>
    <w:p w14:paraId="57F516E1" w14:textId="68A67C1C" w:rsidR="00735618" w:rsidRDefault="00735618" w:rsidP="008F6E2D">
      <w:pPr>
        <w:spacing w:after="0" w:line="240" w:lineRule="auto"/>
        <w:rPr>
          <w:rFonts w:cstheme="minorHAnsi"/>
        </w:rPr>
      </w:pPr>
      <w:r>
        <w:rPr>
          <w:rFonts w:cstheme="minorHAnsi"/>
        </w:rPr>
        <w:t>There is also evidence in the way Paul writes these statements in Greek. He starts with the noun</w:t>
      </w:r>
      <w:r w:rsidR="005E0786">
        <w:rPr>
          <w:rFonts w:cstheme="minorHAnsi"/>
        </w:rPr>
        <w:t>.</w:t>
      </w:r>
    </w:p>
    <w:p w14:paraId="0C07D082" w14:textId="6150AF0C" w:rsidR="00735618" w:rsidRDefault="00735618" w:rsidP="00735618">
      <w:pPr>
        <w:pStyle w:val="ListParagraph"/>
        <w:numPr>
          <w:ilvl w:val="0"/>
          <w:numId w:val="2"/>
        </w:numPr>
        <w:spacing w:after="0" w:line="240" w:lineRule="auto"/>
        <w:rPr>
          <w:rFonts w:cstheme="minorHAnsi"/>
        </w:rPr>
      </w:pPr>
      <w:r>
        <w:rPr>
          <w:rFonts w:cstheme="minorHAnsi"/>
        </w:rPr>
        <w:t>The good fight I have fought</w:t>
      </w:r>
    </w:p>
    <w:p w14:paraId="29FB4425" w14:textId="12FE0A86" w:rsidR="00735618" w:rsidRPr="00735618" w:rsidRDefault="00735618" w:rsidP="00735618">
      <w:pPr>
        <w:pStyle w:val="ListParagraph"/>
        <w:numPr>
          <w:ilvl w:val="0"/>
          <w:numId w:val="2"/>
        </w:numPr>
        <w:spacing w:after="0" w:line="240" w:lineRule="auto"/>
        <w:rPr>
          <w:rFonts w:cstheme="minorHAnsi"/>
        </w:rPr>
      </w:pPr>
      <w:r>
        <w:rPr>
          <w:rFonts w:cstheme="minorHAnsi"/>
        </w:rPr>
        <w:t>The race I have run</w:t>
      </w:r>
    </w:p>
    <w:p w14:paraId="74A19723" w14:textId="77777777" w:rsidR="00735618" w:rsidRDefault="00735618" w:rsidP="008F6E2D">
      <w:pPr>
        <w:spacing w:after="0" w:line="240" w:lineRule="auto"/>
        <w:rPr>
          <w:rFonts w:cstheme="minorHAnsi"/>
        </w:rPr>
      </w:pPr>
    </w:p>
    <w:p w14:paraId="2BEF5A42" w14:textId="2B37C57E" w:rsidR="00735618" w:rsidRDefault="005E0786" w:rsidP="008F6E2D">
      <w:pPr>
        <w:spacing w:after="0" w:line="240" w:lineRule="auto"/>
        <w:rPr>
          <w:rFonts w:cstheme="minorHAnsi"/>
        </w:rPr>
      </w:pPr>
      <w:r>
        <w:rPr>
          <w:rFonts w:cstheme="minorHAnsi"/>
        </w:rPr>
        <w:t>Paul’s assessment of his life and current situation is:</w:t>
      </w:r>
    </w:p>
    <w:p w14:paraId="4168B78D" w14:textId="14236A6C" w:rsidR="005E0786" w:rsidRDefault="005E0786" w:rsidP="005E0786">
      <w:pPr>
        <w:pStyle w:val="ListParagraph"/>
        <w:numPr>
          <w:ilvl w:val="0"/>
          <w:numId w:val="3"/>
        </w:numPr>
        <w:spacing w:after="0" w:line="240" w:lineRule="auto"/>
        <w:rPr>
          <w:rFonts w:cstheme="minorHAnsi"/>
        </w:rPr>
      </w:pPr>
      <w:r>
        <w:rPr>
          <w:rFonts w:cstheme="minorHAnsi"/>
        </w:rPr>
        <w:t>I have been poured out like a drink offering.</w:t>
      </w:r>
    </w:p>
    <w:p w14:paraId="4BB22FBA" w14:textId="3A1CB6F5" w:rsidR="005E0786" w:rsidRDefault="005E0786" w:rsidP="005E0786">
      <w:pPr>
        <w:pStyle w:val="ListParagraph"/>
        <w:numPr>
          <w:ilvl w:val="0"/>
          <w:numId w:val="3"/>
        </w:numPr>
        <w:spacing w:after="0" w:line="240" w:lineRule="auto"/>
        <w:rPr>
          <w:rFonts w:cstheme="minorHAnsi"/>
        </w:rPr>
      </w:pPr>
      <w:r>
        <w:rPr>
          <w:rFonts w:cstheme="minorHAnsi"/>
        </w:rPr>
        <w:t>I have fought the good fight.</w:t>
      </w:r>
    </w:p>
    <w:p w14:paraId="75FE548D" w14:textId="05FD5525" w:rsidR="005E0786" w:rsidRDefault="005E0786" w:rsidP="005E0786">
      <w:pPr>
        <w:pStyle w:val="ListParagraph"/>
        <w:numPr>
          <w:ilvl w:val="0"/>
          <w:numId w:val="3"/>
        </w:numPr>
        <w:spacing w:after="0" w:line="240" w:lineRule="auto"/>
        <w:rPr>
          <w:rFonts w:cstheme="minorHAnsi"/>
        </w:rPr>
      </w:pPr>
      <w:r>
        <w:rPr>
          <w:rFonts w:cstheme="minorHAnsi"/>
        </w:rPr>
        <w:t>I have run the race.</w:t>
      </w:r>
    </w:p>
    <w:p w14:paraId="4CEF6911" w14:textId="08E661CB" w:rsidR="005E0786" w:rsidRDefault="005E0786" w:rsidP="005E0786">
      <w:pPr>
        <w:pStyle w:val="ListParagraph"/>
        <w:numPr>
          <w:ilvl w:val="0"/>
          <w:numId w:val="3"/>
        </w:numPr>
        <w:spacing w:after="0" w:line="240" w:lineRule="auto"/>
        <w:rPr>
          <w:rFonts w:cstheme="minorHAnsi"/>
        </w:rPr>
      </w:pPr>
      <w:r>
        <w:rPr>
          <w:rFonts w:cstheme="minorHAnsi"/>
        </w:rPr>
        <w:t>I have kept the faith.</w:t>
      </w:r>
    </w:p>
    <w:p w14:paraId="5484E999" w14:textId="77777777" w:rsidR="005E0786" w:rsidRDefault="005E0786" w:rsidP="005E0786">
      <w:pPr>
        <w:spacing w:after="0" w:line="240" w:lineRule="auto"/>
        <w:rPr>
          <w:rFonts w:cstheme="minorHAnsi"/>
        </w:rPr>
      </w:pPr>
    </w:p>
    <w:p w14:paraId="5BC58027" w14:textId="77A90DC6" w:rsidR="005E0786" w:rsidRDefault="005E0786" w:rsidP="005E0786">
      <w:pPr>
        <w:spacing w:after="0" w:line="240" w:lineRule="auto"/>
        <w:rPr>
          <w:rFonts w:cstheme="minorHAnsi"/>
        </w:rPr>
      </w:pPr>
      <w:r>
        <w:rPr>
          <w:rFonts w:cstheme="minorHAnsi"/>
        </w:rPr>
        <w:t>All of these overlap in meaning, but they also make unique contributions to Paul’s overall message to Timothy. What do these statements tell us about Paul and what he believes is the way Christians should live?</w:t>
      </w:r>
    </w:p>
    <w:p w14:paraId="40E523C3" w14:textId="77777777" w:rsidR="005E0786" w:rsidRDefault="005E0786" w:rsidP="005E0786">
      <w:pPr>
        <w:spacing w:after="0" w:line="240" w:lineRule="auto"/>
        <w:rPr>
          <w:rFonts w:cstheme="minorHAnsi"/>
        </w:rPr>
      </w:pPr>
    </w:p>
    <w:p w14:paraId="72DB1564" w14:textId="77777777" w:rsidR="005E0786" w:rsidRDefault="005E0786" w:rsidP="005E0786">
      <w:pPr>
        <w:spacing w:after="0" w:line="240" w:lineRule="auto"/>
        <w:rPr>
          <w:rFonts w:cstheme="minorHAnsi"/>
        </w:rPr>
      </w:pPr>
    </w:p>
    <w:p w14:paraId="30A039F4" w14:textId="77777777" w:rsidR="005E0786" w:rsidRDefault="005E0786" w:rsidP="005E0786">
      <w:pPr>
        <w:spacing w:after="0" w:line="240" w:lineRule="auto"/>
        <w:rPr>
          <w:rFonts w:cstheme="minorHAnsi"/>
        </w:rPr>
      </w:pPr>
    </w:p>
    <w:p w14:paraId="66B4DD35" w14:textId="58877E2D" w:rsidR="00505BB9" w:rsidRPr="00505BB9" w:rsidRDefault="00505BB9" w:rsidP="005E0786">
      <w:pPr>
        <w:spacing w:after="0" w:line="240" w:lineRule="auto"/>
        <w:rPr>
          <w:rFonts w:cstheme="minorHAnsi"/>
          <w:i/>
          <w:iCs/>
        </w:rPr>
      </w:pPr>
      <w:r>
        <w:rPr>
          <w:rFonts w:cstheme="minorHAnsi"/>
        </w:rPr>
        <w:t xml:space="preserve">In the final verse, Paul writes about looking forward to receiving “the crown of righteousness.” What does Paul mean by this? </w:t>
      </w:r>
      <w:r>
        <w:rPr>
          <w:rFonts w:cstheme="minorHAnsi"/>
          <w:i/>
          <w:iCs/>
        </w:rPr>
        <w:t xml:space="preserve">These other teachings of Paul can help us - </w:t>
      </w:r>
      <w:r>
        <w:rPr>
          <w:rFonts w:cstheme="minorHAnsi"/>
        </w:rPr>
        <w:t>Romans 3:21-26</w:t>
      </w:r>
      <w:r>
        <w:rPr>
          <w:rFonts w:cstheme="minorHAnsi"/>
          <w:i/>
          <w:iCs/>
        </w:rPr>
        <w:t xml:space="preserve">, </w:t>
      </w:r>
      <w:r>
        <w:rPr>
          <w:rFonts w:cstheme="minorHAnsi"/>
        </w:rPr>
        <w:t>1 Corinthians 15:17-19</w:t>
      </w:r>
      <w:r>
        <w:rPr>
          <w:rFonts w:cstheme="minorHAnsi"/>
          <w:i/>
          <w:iCs/>
        </w:rPr>
        <w:t xml:space="preserve">, </w:t>
      </w:r>
      <w:r>
        <w:rPr>
          <w:rFonts w:cstheme="minorHAnsi"/>
        </w:rPr>
        <w:t>Philippians 1:21, 3:12-16</w:t>
      </w:r>
    </w:p>
    <w:p w14:paraId="2AEE0CD8" w14:textId="77777777" w:rsidR="00735618" w:rsidRDefault="00735618" w:rsidP="008F6E2D">
      <w:pPr>
        <w:spacing w:after="0" w:line="240" w:lineRule="auto"/>
        <w:rPr>
          <w:rFonts w:cstheme="minorHAnsi"/>
        </w:rPr>
      </w:pPr>
    </w:p>
    <w:p w14:paraId="66A003CE" w14:textId="77777777" w:rsidR="00505BB9" w:rsidRDefault="00505BB9" w:rsidP="008F6E2D">
      <w:pPr>
        <w:spacing w:after="0" w:line="240" w:lineRule="auto"/>
        <w:rPr>
          <w:rFonts w:cstheme="minorHAnsi"/>
        </w:rPr>
      </w:pPr>
    </w:p>
    <w:p w14:paraId="6D8D6AD9" w14:textId="77777777" w:rsidR="00505BB9" w:rsidRDefault="00505BB9" w:rsidP="008F6E2D">
      <w:pPr>
        <w:spacing w:after="0" w:line="240" w:lineRule="auto"/>
        <w:rPr>
          <w:rFonts w:cstheme="minorHAnsi"/>
        </w:rPr>
      </w:pPr>
    </w:p>
    <w:p w14:paraId="3CDF1E9B" w14:textId="61A24E23" w:rsidR="00505BB9" w:rsidRDefault="00505BB9" w:rsidP="008F6E2D">
      <w:pPr>
        <w:spacing w:after="0" w:line="240" w:lineRule="auto"/>
        <w:rPr>
          <w:rFonts w:cstheme="minorHAnsi"/>
        </w:rPr>
      </w:pPr>
      <w:r>
        <w:rPr>
          <w:rFonts w:cstheme="minorHAnsi"/>
        </w:rPr>
        <w:t>There is much wrong teaching about crowns and rewards in heaven. How does Revelation 4 teach us the right attitude toward any heavenly rewards?</w:t>
      </w:r>
    </w:p>
    <w:p w14:paraId="2138BC14" w14:textId="77777777" w:rsidR="00505BB9" w:rsidRDefault="00505BB9" w:rsidP="008F6E2D">
      <w:pPr>
        <w:spacing w:after="0" w:line="240" w:lineRule="auto"/>
        <w:rPr>
          <w:rFonts w:cstheme="minorHAnsi"/>
        </w:rPr>
      </w:pPr>
    </w:p>
    <w:p w14:paraId="3603831F" w14:textId="77777777" w:rsidR="00735618" w:rsidRPr="008F6E2D" w:rsidRDefault="00735618"/>
    <w:sectPr w:rsidR="00735618" w:rsidRPr="008F6E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D7C19"/>
    <w:multiLevelType w:val="hybridMultilevel"/>
    <w:tmpl w:val="3CD66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7A3AEC"/>
    <w:multiLevelType w:val="hybridMultilevel"/>
    <w:tmpl w:val="58E81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170B7C"/>
    <w:multiLevelType w:val="hybridMultilevel"/>
    <w:tmpl w:val="7BD2B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8291215">
    <w:abstractNumId w:val="0"/>
  </w:num>
  <w:num w:numId="2" w16cid:durableId="914895986">
    <w:abstractNumId w:val="1"/>
  </w:num>
  <w:num w:numId="3" w16cid:durableId="1551964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E2D"/>
    <w:rsid w:val="00505BB9"/>
    <w:rsid w:val="005E0786"/>
    <w:rsid w:val="00735618"/>
    <w:rsid w:val="008F6E2D"/>
    <w:rsid w:val="00A93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B48FC"/>
  <w15:chartTrackingRefBased/>
  <w15:docId w15:val="{97436B4E-731A-4B55-AD82-A5C32D99E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E2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6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563</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matthew.sanders@wayland.wbu.edu</dc:creator>
  <cp:keywords/>
  <dc:description/>
  <cp:lastModifiedBy>Matt</cp:lastModifiedBy>
  <cp:revision>1</cp:revision>
  <dcterms:created xsi:type="dcterms:W3CDTF">2023-09-27T19:37:00Z</dcterms:created>
  <dcterms:modified xsi:type="dcterms:W3CDTF">2023-09-27T20:29:00Z</dcterms:modified>
</cp:coreProperties>
</file>