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F098C4" w14:textId="77777777" w:rsidR="00084D9E" w:rsidRPr="00FB7647" w:rsidRDefault="00000000">
      <w:pPr>
        <w:spacing w:before="200" w:after="40"/>
        <w:jc w:val="center"/>
        <w:rPr>
          <w:rFonts w:asciiTheme="minorHAnsi" w:hAnsiTheme="minorHAnsi"/>
          <w:sz w:val="24"/>
          <w:szCs w:val="24"/>
        </w:rPr>
      </w:pPr>
      <w:r w:rsidRPr="00FB7647">
        <w:rPr>
          <w:rFonts w:asciiTheme="minorHAnsi" w:hAnsiTheme="minorHAnsi"/>
          <w:b/>
          <w:bCs/>
          <w:color w:val="1F3864"/>
          <w:sz w:val="24"/>
          <w:szCs w:val="24"/>
        </w:rPr>
        <w:t>ECCLESIASTES</w:t>
      </w:r>
    </w:p>
    <w:p w14:paraId="4621680D" w14:textId="77777777" w:rsidR="00084D9E" w:rsidRPr="00FB7647" w:rsidRDefault="00000000">
      <w:pPr>
        <w:spacing w:after="40"/>
        <w:jc w:val="center"/>
        <w:rPr>
          <w:rFonts w:asciiTheme="minorHAnsi" w:hAnsiTheme="minorHAnsi"/>
          <w:sz w:val="24"/>
          <w:szCs w:val="24"/>
        </w:rPr>
      </w:pPr>
      <w:r w:rsidRPr="00FB7647">
        <w:rPr>
          <w:rFonts w:asciiTheme="minorHAnsi" w:hAnsiTheme="minorHAnsi"/>
          <w:color w:val="444444"/>
          <w:sz w:val="24"/>
          <w:szCs w:val="24"/>
        </w:rPr>
        <w:t>Bible Study: Week 1</w:t>
      </w:r>
    </w:p>
    <w:p w14:paraId="0AA19431" w14:textId="77777777" w:rsidR="00084D9E" w:rsidRPr="00FB7647" w:rsidRDefault="00000000">
      <w:pPr>
        <w:spacing w:after="300"/>
        <w:jc w:val="center"/>
        <w:rPr>
          <w:rFonts w:asciiTheme="minorHAnsi" w:hAnsiTheme="minorHAnsi"/>
          <w:sz w:val="24"/>
          <w:szCs w:val="24"/>
        </w:rPr>
      </w:pPr>
      <w:r w:rsidRPr="00FB7647">
        <w:rPr>
          <w:rFonts w:asciiTheme="minorHAnsi" w:hAnsiTheme="minorHAnsi"/>
          <w:i/>
          <w:iCs/>
          <w:sz w:val="24"/>
          <w:szCs w:val="24"/>
        </w:rPr>
        <w:t>Introducing the Book &amp; Ecclesiastes 1:1–11</w:t>
      </w:r>
    </w:p>
    <w:p w14:paraId="73BECAA1"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From John's Kingdom to Ecclesiastes' Search</w:t>
      </w:r>
    </w:p>
    <w:p w14:paraId="28122FCC" w14:textId="77777777" w:rsidR="00FB7647" w:rsidRPr="00FB7647" w:rsidRDefault="00FB7647" w:rsidP="00FB7647">
      <w:pPr>
        <w:spacing w:after="160" w:line="276" w:lineRule="auto"/>
        <w:rPr>
          <w:rFonts w:asciiTheme="minorHAnsi" w:hAnsiTheme="minorHAnsi"/>
          <w:sz w:val="24"/>
          <w:szCs w:val="24"/>
        </w:rPr>
      </w:pPr>
      <w:r w:rsidRPr="00FB7647">
        <w:rPr>
          <w:rFonts w:asciiTheme="minorHAnsi" w:hAnsiTheme="minorHAnsi"/>
          <w:sz w:val="24"/>
          <w:szCs w:val="24"/>
        </w:rPr>
        <w:t xml:space="preserve">We're coming into this study fresh off the Gospel of John, where we spent weeks in the kingdom of Jesus. It's a kingdom that reaches into every corner of life, not just the religious parts. Keep that in view as we open Ecclesiastes. Qoheleth searches everywhere “under the sun,” through wisdom, pleasure, work, and achievement, and keeps coming back with the same verdict: </w:t>
      </w:r>
      <w:proofErr w:type="spellStart"/>
      <w:r w:rsidRPr="00FB7647">
        <w:rPr>
          <w:rFonts w:asciiTheme="minorHAnsi" w:hAnsiTheme="minorHAnsi"/>
          <w:sz w:val="24"/>
          <w:szCs w:val="24"/>
        </w:rPr>
        <w:t>hevel</w:t>
      </w:r>
      <w:proofErr w:type="spellEnd"/>
      <w:r w:rsidRPr="00FB7647">
        <w:rPr>
          <w:rFonts w:asciiTheme="minorHAnsi" w:hAnsiTheme="minorHAnsi"/>
          <w:sz w:val="24"/>
          <w:szCs w:val="24"/>
        </w:rPr>
        <w:t>, vapor, nothing you can hold onto. He was searching without yet knowing what we now know. Because Jesus' kingdom has come, the purpose and meaning Qoheleth couldn't find under the sun is found in Him. Not by escaping ordinary life, but by living all of it, our work, our relationships, our ordinary days, under a King who makes it matter forever.</w:t>
      </w:r>
    </w:p>
    <w:p w14:paraId="69981166"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A Word Before We Start</w:t>
      </w:r>
    </w:p>
    <w:p w14:paraId="091FABED" w14:textId="77777777" w:rsidR="00FB7647" w:rsidRPr="00FB7647" w:rsidRDefault="00FB7647" w:rsidP="00FB7647">
      <w:pPr>
        <w:spacing w:after="160" w:line="276" w:lineRule="auto"/>
        <w:rPr>
          <w:rFonts w:asciiTheme="minorHAnsi" w:hAnsiTheme="minorHAnsi"/>
          <w:sz w:val="24"/>
          <w:szCs w:val="24"/>
        </w:rPr>
      </w:pPr>
      <w:r w:rsidRPr="00FB7647">
        <w:rPr>
          <w:rFonts w:asciiTheme="minorHAnsi" w:hAnsiTheme="minorHAnsi"/>
          <w:sz w:val="24"/>
          <w:szCs w:val="24"/>
        </w:rPr>
        <w:t xml:space="preserve">Tonight we begin a new study in the book of Ecclesiastes. Follow along and fill in the blanks as we </w:t>
      </w:r>
      <w:proofErr w:type="gramStart"/>
      <w:r w:rsidRPr="00FB7647">
        <w:rPr>
          <w:rFonts w:asciiTheme="minorHAnsi" w:hAnsiTheme="minorHAnsi"/>
          <w:sz w:val="24"/>
          <w:szCs w:val="24"/>
        </w:rPr>
        <w:t>go, and</w:t>
      </w:r>
      <w:proofErr w:type="gramEnd"/>
      <w:r w:rsidRPr="00FB7647">
        <w:rPr>
          <w:rFonts w:asciiTheme="minorHAnsi" w:hAnsiTheme="minorHAnsi"/>
          <w:sz w:val="24"/>
          <w:szCs w:val="24"/>
        </w:rPr>
        <w:t xml:space="preserve"> be honest with yourself while you do: this book can get heavy. Qoheleth is going to question things you've spent your whole life assuming had value, your work, your pleasure, what you're building, what you're leaving behind. The text itself doesn't hand us the answer until chapter 12, and even </w:t>
      </w:r>
      <w:proofErr w:type="gramStart"/>
      <w:r w:rsidRPr="00FB7647">
        <w:rPr>
          <w:rFonts w:asciiTheme="minorHAnsi" w:hAnsiTheme="minorHAnsi"/>
          <w:sz w:val="24"/>
          <w:szCs w:val="24"/>
        </w:rPr>
        <w:t>then</w:t>
      </w:r>
      <w:proofErr w:type="gramEnd"/>
      <w:r w:rsidRPr="00FB7647">
        <w:rPr>
          <w:rFonts w:asciiTheme="minorHAnsi" w:hAnsiTheme="minorHAnsi"/>
          <w:sz w:val="24"/>
          <w:szCs w:val="24"/>
        </w:rPr>
        <w:t xml:space="preserve"> it's brief. </w:t>
      </w:r>
      <w:proofErr w:type="gramStart"/>
      <w:r w:rsidRPr="00FB7647">
        <w:rPr>
          <w:rFonts w:asciiTheme="minorHAnsi" w:hAnsiTheme="minorHAnsi"/>
          <w:sz w:val="24"/>
          <w:szCs w:val="24"/>
        </w:rPr>
        <w:t>So</w:t>
      </w:r>
      <w:proofErr w:type="gramEnd"/>
      <w:r w:rsidRPr="00FB7647">
        <w:rPr>
          <w:rFonts w:asciiTheme="minorHAnsi" w:hAnsiTheme="minorHAnsi"/>
          <w:sz w:val="24"/>
          <w:szCs w:val="24"/>
        </w:rPr>
        <w:t xml:space="preserve"> we're going to feel that weight honestly here, without rushing past it, and we'll keep the gospel in view, even in the verses ahead where it isn't named yet. We're here to wrestle with it together, so that we come back around to faith knowing it more fully.</w:t>
      </w:r>
    </w:p>
    <w:p w14:paraId="1F136A35" w14:textId="77777777" w:rsidR="00FB7647" w:rsidRPr="00FB7647" w:rsidRDefault="00FB7647" w:rsidP="00FB7647">
      <w:pPr>
        <w:spacing w:after="160" w:line="276" w:lineRule="auto"/>
        <w:rPr>
          <w:rFonts w:asciiTheme="minorHAnsi" w:hAnsiTheme="minorHAnsi"/>
          <w:sz w:val="24"/>
          <w:szCs w:val="24"/>
        </w:rPr>
      </w:pPr>
      <w:r w:rsidRPr="00FB7647">
        <w:rPr>
          <w:rFonts w:asciiTheme="minorHAnsi" w:hAnsiTheme="minorHAnsi"/>
          <w:sz w:val="24"/>
          <w:szCs w:val="24"/>
        </w:rPr>
        <w:t xml:space="preserve">One thing worth knowing going in: Qoheleth isn't deciding whether God exists. He already believes. The question driving this book isn't “is God real,” it's “how do I live faithfully when life under his sun still doesn't add up.” Don't mistake his honesty for doubt. It's a believer telling the truth about what following God </w:t>
      </w:r>
      <w:proofErr w:type="gramStart"/>
      <w:r w:rsidRPr="00FB7647">
        <w:rPr>
          <w:rFonts w:asciiTheme="minorHAnsi" w:hAnsiTheme="minorHAnsi"/>
          <w:sz w:val="24"/>
          <w:szCs w:val="24"/>
        </w:rPr>
        <w:t>actually feels</w:t>
      </w:r>
      <w:proofErr w:type="gramEnd"/>
      <w:r w:rsidRPr="00FB7647">
        <w:rPr>
          <w:rFonts w:asciiTheme="minorHAnsi" w:hAnsiTheme="minorHAnsi"/>
          <w:sz w:val="24"/>
          <w:szCs w:val="24"/>
        </w:rPr>
        <w:t xml:space="preserve"> like some days.</w:t>
      </w:r>
    </w:p>
    <w:p w14:paraId="46DE40B1" w14:textId="77777777" w:rsidR="00FB7647" w:rsidRPr="00FB7647" w:rsidRDefault="00FB7647" w:rsidP="00FB7647">
      <w:pPr>
        <w:spacing w:after="160" w:line="276" w:lineRule="auto"/>
        <w:rPr>
          <w:rFonts w:asciiTheme="minorHAnsi" w:hAnsiTheme="minorHAnsi"/>
          <w:sz w:val="24"/>
          <w:szCs w:val="24"/>
        </w:rPr>
      </w:pPr>
      <w:r w:rsidRPr="00FB7647">
        <w:rPr>
          <w:rFonts w:asciiTheme="minorHAnsi" w:hAnsiTheme="minorHAnsi"/>
          <w:sz w:val="24"/>
          <w:szCs w:val="24"/>
        </w:rPr>
        <w:t>And the fact that a book this honest made it into your Bible isn't a flaw. It's part of what makes Scripture trustworthy. God didn't sand down the hard parts of being human before he wrote his Word. He included someone asking the same questions you already ask.</w:t>
      </w:r>
    </w:p>
    <w:p w14:paraId="7A07BCE1" w14:textId="77777777" w:rsidR="00084D9E" w:rsidRPr="00FB7647" w:rsidRDefault="00000000">
      <w:pPr>
        <w:pStyle w:val="Heading1"/>
        <w:pBdr>
          <w:bottom w:val="single" w:sz="8" w:space="4" w:color="1F3864"/>
        </w:pBdr>
        <w:spacing w:before="300" w:after="160"/>
        <w:rPr>
          <w:rFonts w:asciiTheme="minorHAnsi" w:hAnsiTheme="minorHAnsi"/>
          <w:sz w:val="24"/>
          <w:szCs w:val="24"/>
        </w:rPr>
      </w:pPr>
      <w:r w:rsidRPr="00FB7647">
        <w:rPr>
          <w:rFonts w:asciiTheme="minorHAnsi" w:hAnsiTheme="minorHAnsi"/>
          <w:sz w:val="24"/>
          <w:szCs w:val="24"/>
        </w:rPr>
        <w:t>Part A: Introducing the Book</w:t>
      </w:r>
    </w:p>
    <w:p w14:paraId="15E5ED51" w14:textId="77777777" w:rsidR="00084D9E" w:rsidRPr="00FB7647" w:rsidRDefault="00000000">
      <w:pPr>
        <w:pStyle w:val="ListParagraph"/>
        <w:numPr>
          <w:ilvl w:val="0"/>
          <w:numId w:val="2"/>
        </w:numPr>
        <w:spacing w:after="220" w:line="300" w:lineRule="auto"/>
        <w:rPr>
          <w:rFonts w:asciiTheme="minorHAnsi" w:hAnsiTheme="minorHAnsi"/>
          <w:sz w:val="24"/>
          <w:szCs w:val="24"/>
        </w:rPr>
      </w:pPr>
      <w:r w:rsidRPr="00FB7647">
        <w:rPr>
          <w:rFonts w:asciiTheme="minorHAnsi" w:hAnsiTheme="minorHAnsi"/>
          <w:sz w:val="24"/>
          <w:szCs w:val="24"/>
        </w:rPr>
        <w:t xml:space="preserve">The Hebrew title of this book is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from a word meaning “to assemble,” one who gathers people </w:t>
      </w:r>
      <w:proofErr w:type="gramStart"/>
      <w:r w:rsidRPr="00FB7647">
        <w:rPr>
          <w:rFonts w:asciiTheme="minorHAnsi" w:hAnsiTheme="minorHAnsi"/>
          <w:sz w:val="24"/>
          <w:szCs w:val="24"/>
        </w:rPr>
        <w:t>in order to</w:t>
      </w:r>
      <w:proofErr w:type="gramEnd"/>
      <w:r w:rsidRPr="00FB7647">
        <w:rPr>
          <w:rFonts w:asciiTheme="minorHAnsi" w:hAnsiTheme="minorHAnsi"/>
          <w:sz w:val="24"/>
          <w:szCs w:val="24"/>
        </w:rPr>
        <w:t xml:space="preserve"> teach them.</w:t>
      </w:r>
    </w:p>
    <w:p w14:paraId="30CDED5B" w14:textId="77777777" w:rsidR="00084D9E" w:rsidRPr="00FB7647" w:rsidRDefault="00000000">
      <w:pPr>
        <w:pStyle w:val="ListParagraph"/>
        <w:numPr>
          <w:ilvl w:val="0"/>
          <w:numId w:val="2"/>
        </w:numPr>
        <w:spacing w:after="220" w:line="300" w:lineRule="auto"/>
        <w:rPr>
          <w:rFonts w:asciiTheme="minorHAnsi" w:hAnsiTheme="minorHAnsi"/>
          <w:sz w:val="24"/>
          <w:szCs w:val="24"/>
        </w:rPr>
      </w:pPr>
      <w:r w:rsidRPr="00FB7647">
        <w:rPr>
          <w:rFonts w:asciiTheme="minorHAnsi" w:hAnsiTheme="minorHAnsi"/>
          <w:sz w:val="24"/>
          <w:szCs w:val="24"/>
        </w:rPr>
        <w:t xml:space="preserve">Tradition names the author as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though many conservative scholars today believe an unnamed later wise teacher may be writing in Solomon's voice, using him as the perfect example. Either way, the book's authority rests on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as its ultimate author, not on certainty about the human writer. If Solomon wrote it, that places it around </w:t>
      </w:r>
      <w:r w:rsidRPr="00FB7647">
        <w:rPr>
          <w:rFonts w:asciiTheme="minorHAnsi" w:hAnsiTheme="minorHAnsi"/>
          <w:sz w:val="24"/>
          <w:szCs w:val="24"/>
        </w:rPr>
        <w:lastRenderedPageBreak/>
        <w:t>the 10th century BC, during his reign. If a later wise teacher wrote in his voice, the book's language points to somewhere between the 5th and 3rd centuries BC. Either way, it was written for people who already believed in the one true God, not skeptics deciding whether he exists, but worshipers working through what it means to trust him when life doesn't make sense.</w:t>
      </w:r>
    </w:p>
    <w:p w14:paraId="671786FC" w14:textId="565B824C" w:rsidR="00084D9E" w:rsidRPr="00FB7647" w:rsidRDefault="00000000">
      <w:pPr>
        <w:pStyle w:val="ListParagraph"/>
        <w:numPr>
          <w:ilvl w:val="0"/>
          <w:numId w:val="2"/>
        </w:numPr>
        <w:spacing w:after="220" w:line="300" w:lineRule="auto"/>
        <w:rPr>
          <w:rFonts w:asciiTheme="minorHAnsi" w:hAnsiTheme="minorHAnsi"/>
          <w:sz w:val="24"/>
          <w:szCs w:val="24"/>
        </w:rPr>
      </w:pPr>
      <w:r w:rsidRPr="00FB7647">
        <w:rPr>
          <w:rFonts w:asciiTheme="minorHAnsi" w:hAnsiTheme="minorHAnsi"/>
          <w:sz w:val="24"/>
          <w:szCs w:val="24"/>
        </w:rPr>
        <w:t xml:space="preserve">Ecclesiastes belongs to a category of Scripture called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literature</w:t>
      </w:r>
      <w:r w:rsidR="00FB7647" w:rsidRPr="00FB7647">
        <w:rPr>
          <w:rFonts w:asciiTheme="minorHAnsi" w:hAnsiTheme="minorHAnsi"/>
          <w:sz w:val="24"/>
          <w:szCs w:val="24"/>
        </w:rPr>
        <w:t xml:space="preserve"> </w:t>
      </w:r>
      <w:r w:rsidR="00FB7647" w:rsidRPr="00FB7647">
        <w:rPr>
          <w:rFonts w:asciiTheme="minorHAnsi" w:hAnsiTheme="minorHAnsi"/>
          <w:sz w:val="24"/>
          <w:szCs w:val="24"/>
        </w:rPr>
        <w:t>(non-proverbial)</w:t>
      </w:r>
      <w:r w:rsidRPr="00FB7647">
        <w:rPr>
          <w:rFonts w:asciiTheme="minorHAnsi" w:hAnsiTheme="minorHAnsi"/>
          <w:sz w:val="24"/>
          <w:szCs w:val="24"/>
        </w:rPr>
        <w:t xml:space="preserve">, books that figure things out by watching how life </w:t>
      </w:r>
      <w:proofErr w:type="gramStart"/>
      <w:r w:rsidRPr="00FB7647">
        <w:rPr>
          <w:rFonts w:asciiTheme="minorHAnsi" w:hAnsiTheme="minorHAnsi"/>
          <w:sz w:val="24"/>
          <w:szCs w:val="24"/>
        </w:rPr>
        <w:t>actually works</w:t>
      </w:r>
      <w:proofErr w:type="gramEnd"/>
      <w:r w:rsidRPr="00FB7647">
        <w:rPr>
          <w:rFonts w:asciiTheme="minorHAnsi" w:hAnsiTheme="minorHAnsi"/>
          <w:sz w:val="24"/>
          <w:szCs w:val="24"/>
        </w:rPr>
        <w:t>, rather than by giving direct commands.</w:t>
      </w:r>
    </w:p>
    <w:p w14:paraId="0CA263F7" w14:textId="05F907BE" w:rsidR="00084D9E" w:rsidRPr="00FB7647" w:rsidRDefault="00000000">
      <w:pPr>
        <w:pStyle w:val="ListParagraph"/>
        <w:numPr>
          <w:ilvl w:val="0"/>
          <w:numId w:val="2"/>
        </w:numPr>
        <w:spacing w:after="220" w:line="300" w:lineRule="auto"/>
        <w:rPr>
          <w:rFonts w:asciiTheme="minorHAnsi" w:hAnsiTheme="minorHAnsi"/>
          <w:sz w:val="24"/>
          <w:szCs w:val="24"/>
        </w:rPr>
      </w:pPr>
      <w:r w:rsidRPr="00FB7647">
        <w:rPr>
          <w:rFonts w:asciiTheme="minorHAnsi" w:hAnsiTheme="minorHAnsi"/>
          <w:sz w:val="24"/>
          <w:szCs w:val="24"/>
        </w:rPr>
        <w:t xml:space="preserve">One of the most repeated phrases in the book is “under the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appearing 29 times. </w:t>
      </w:r>
    </w:p>
    <w:p w14:paraId="4CE1BC38" w14:textId="57267B16" w:rsidR="00084D9E" w:rsidRPr="00FB7647" w:rsidRDefault="00000000">
      <w:pPr>
        <w:pStyle w:val="ListParagraph"/>
        <w:numPr>
          <w:ilvl w:val="0"/>
          <w:numId w:val="2"/>
        </w:numPr>
        <w:spacing w:after="220" w:line="300" w:lineRule="auto"/>
        <w:rPr>
          <w:rFonts w:asciiTheme="minorHAnsi" w:hAnsiTheme="minorHAnsi"/>
          <w:sz w:val="24"/>
          <w:szCs w:val="24"/>
        </w:rPr>
      </w:pPr>
      <w:r w:rsidRPr="00FB7647">
        <w:rPr>
          <w:rFonts w:asciiTheme="minorHAnsi" w:hAnsiTheme="minorHAnsi"/>
          <w:sz w:val="24"/>
          <w:szCs w:val="24"/>
        </w:rPr>
        <w:t xml:space="preserve">The book opens, “Vanity of vanities, all is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The Hebrew word behind vanity is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which literally means vapor or breath, something you cannot hold onto. It's the book's signature word, appearing 38 times in Ecclesiastes. </w:t>
      </w:r>
      <w:r w:rsidR="00FB7647" w:rsidRPr="00FB7647">
        <w:rPr>
          <w:rFonts w:asciiTheme="minorHAnsi" w:hAnsiTheme="minorHAnsi"/>
          <w:sz w:val="24"/>
          <w:szCs w:val="24"/>
        </w:rPr>
        <w:t>I</w:t>
      </w:r>
      <w:r w:rsidRPr="00FB7647">
        <w:rPr>
          <w:rFonts w:asciiTheme="minorHAnsi" w:hAnsiTheme="minorHAnsi"/>
          <w:sz w:val="24"/>
          <w:szCs w:val="24"/>
        </w:rPr>
        <w:t>n modern English, “vanity” usually means being conceited or self-absorbed. That's not what it means here. This is older English for emptiness or futility, closer to “futility of futilities” than “pride of prides.”</w:t>
      </w:r>
    </w:p>
    <w:p w14:paraId="0AFE80BF" w14:textId="77777777" w:rsidR="00084D9E" w:rsidRPr="00FB7647" w:rsidRDefault="00000000">
      <w:pPr>
        <w:pStyle w:val="ListParagraph"/>
        <w:numPr>
          <w:ilvl w:val="0"/>
          <w:numId w:val="2"/>
        </w:numPr>
        <w:spacing w:after="220" w:line="300" w:lineRule="auto"/>
        <w:rPr>
          <w:rFonts w:asciiTheme="minorHAnsi" w:hAnsiTheme="minorHAnsi"/>
          <w:sz w:val="24"/>
          <w:szCs w:val="24"/>
        </w:rPr>
      </w:pPr>
      <w:r w:rsidRPr="00FB7647">
        <w:rPr>
          <w:rFonts w:asciiTheme="minorHAnsi" w:hAnsiTheme="minorHAnsi"/>
          <w:sz w:val="24"/>
          <w:szCs w:val="24"/>
        </w:rPr>
        <w:t xml:space="preserve">As we study, expect the book to feel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at points. It's meant to be </w:t>
      </w:r>
      <w:r w:rsidRPr="00FB7647">
        <w:rPr>
          <w:rFonts w:asciiTheme="minorHAnsi" w:hAnsiTheme="minorHAnsi"/>
          <w:b/>
          <w:bCs/>
          <w:color w:val="1F3864"/>
          <w:sz w:val="24"/>
          <w:szCs w:val="24"/>
        </w:rPr>
        <w:t>_______________</w:t>
      </w:r>
      <w:r w:rsidRPr="00FB7647">
        <w:rPr>
          <w:rFonts w:asciiTheme="minorHAnsi" w:hAnsiTheme="minorHAnsi"/>
          <w:sz w:val="24"/>
          <w:szCs w:val="24"/>
        </w:rPr>
        <w:t>, not rushed past. The discomfort is part of how it teaches us.</w:t>
      </w:r>
    </w:p>
    <w:p w14:paraId="609DCF0A"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Ecclesiastes Among the Wisdom Books</w:t>
      </w:r>
    </w:p>
    <w:p w14:paraId="211CA08E"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Ecclesiastes belongs to a small family of Old Testament books devoted to wisdom. Proverbs, Job, and Ecclesiastes are chief among them, with Song of Songs often grouped alongside them too. Each one takes a different approach to the same big question: how do we live wisely in a world shaped by God? Seeing how they differ helps us understand what makes Ecclesiastes unique.</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00"/>
      </w:tblGrid>
      <w:tr w:rsidR="00084D9E" w:rsidRPr="00FB7647" w14:paraId="3119784E" w14:textId="77777777">
        <w:tblPrEx>
          <w:tblCellMar>
            <w:top w:w="0" w:type="dxa"/>
            <w:bottom w:w="0" w:type="dxa"/>
          </w:tblCellMar>
        </w:tblPrEx>
        <w:trPr>
          <w:cantSplit/>
          <w:tblHeader/>
        </w:trPr>
        <w:tc>
          <w:tcPr>
            <w:tcW w:w="3200" w:type="dxa"/>
            <w:shd w:val="clear" w:color="auto" w:fill="1F3864"/>
          </w:tcPr>
          <w:p w14:paraId="62482CF8" w14:textId="77777777" w:rsidR="00084D9E" w:rsidRPr="00FB7647" w:rsidRDefault="00000000">
            <w:pPr>
              <w:rPr>
                <w:rFonts w:asciiTheme="minorHAnsi" w:hAnsiTheme="minorHAnsi"/>
                <w:sz w:val="24"/>
                <w:szCs w:val="24"/>
              </w:rPr>
            </w:pPr>
            <w:r w:rsidRPr="00FB7647">
              <w:rPr>
                <w:rFonts w:asciiTheme="minorHAnsi" w:hAnsiTheme="minorHAnsi"/>
                <w:b/>
                <w:bCs/>
                <w:color w:val="FFFFFF"/>
                <w:sz w:val="24"/>
                <w:szCs w:val="24"/>
              </w:rPr>
              <w:t>Term</w:t>
            </w:r>
          </w:p>
        </w:tc>
        <w:tc>
          <w:tcPr>
            <w:tcW w:w="6800" w:type="dxa"/>
            <w:shd w:val="clear" w:color="auto" w:fill="1F3864"/>
          </w:tcPr>
          <w:p w14:paraId="05F20794" w14:textId="77777777" w:rsidR="00084D9E" w:rsidRPr="00FB7647" w:rsidRDefault="00000000">
            <w:pPr>
              <w:rPr>
                <w:rFonts w:asciiTheme="minorHAnsi" w:hAnsiTheme="minorHAnsi"/>
                <w:sz w:val="24"/>
                <w:szCs w:val="24"/>
              </w:rPr>
            </w:pPr>
            <w:r w:rsidRPr="00FB7647">
              <w:rPr>
                <w:rFonts w:asciiTheme="minorHAnsi" w:hAnsiTheme="minorHAnsi"/>
                <w:b/>
                <w:bCs/>
                <w:color w:val="FFFFFF"/>
                <w:sz w:val="24"/>
                <w:szCs w:val="24"/>
              </w:rPr>
              <w:t>What It Means</w:t>
            </w:r>
          </w:p>
        </w:tc>
      </w:tr>
      <w:tr w:rsidR="00084D9E" w:rsidRPr="00FB7647" w14:paraId="5A553975" w14:textId="77777777">
        <w:tblPrEx>
          <w:tblCellMar>
            <w:top w:w="0" w:type="dxa"/>
            <w:bottom w:w="0" w:type="dxa"/>
          </w:tblCellMar>
        </w:tblPrEx>
        <w:trPr>
          <w:cantSplit/>
        </w:trPr>
        <w:tc>
          <w:tcPr>
            <w:tcW w:w="3200" w:type="dxa"/>
            <w:shd w:val="clear" w:color="auto" w:fill="FFFFFF"/>
          </w:tcPr>
          <w:p w14:paraId="39292360" w14:textId="77777777" w:rsidR="00084D9E" w:rsidRPr="00FB7647" w:rsidRDefault="00000000">
            <w:pPr>
              <w:rPr>
                <w:rFonts w:asciiTheme="minorHAnsi" w:hAnsiTheme="minorHAnsi"/>
                <w:sz w:val="24"/>
                <w:szCs w:val="24"/>
              </w:rPr>
            </w:pPr>
            <w:r w:rsidRPr="00FB7647">
              <w:rPr>
                <w:rFonts w:asciiTheme="minorHAnsi" w:hAnsiTheme="minorHAnsi"/>
                <w:b/>
                <w:bCs/>
                <w:sz w:val="24"/>
                <w:szCs w:val="24"/>
              </w:rPr>
              <w:t>Proverbs: The Confident Teacher</w:t>
            </w:r>
          </w:p>
        </w:tc>
        <w:tc>
          <w:tcPr>
            <w:tcW w:w="6800" w:type="dxa"/>
            <w:shd w:val="clear" w:color="auto" w:fill="FFFFFF"/>
          </w:tcPr>
          <w:p w14:paraId="7A3EE7F2" w14:textId="77777777" w:rsidR="00084D9E" w:rsidRPr="00FB7647" w:rsidRDefault="00000000">
            <w:pPr>
              <w:rPr>
                <w:rFonts w:asciiTheme="minorHAnsi" w:hAnsiTheme="minorHAnsi"/>
                <w:sz w:val="24"/>
                <w:szCs w:val="24"/>
              </w:rPr>
            </w:pPr>
            <w:r w:rsidRPr="00FB7647">
              <w:rPr>
                <w:rFonts w:asciiTheme="minorHAnsi" w:hAnsiTheme="minorHAnsi"/>
                <w:sz w:val="24"/>
                <w:szCs w:val="24"/>
              </w:rPr>
              <w:t>Wisdom generally works. Practical, ordered sayings for building a skillful, godly life: honor this, avoid that, and life will generally go well.</w:t>
            </w:r>
          </w:p>
        </w:tc>
      </w:tr>
      <w:tr w:rsidR="00084D9E" w:rsidRPr="00FB7647" w14:paraId="19CA3D10" w14:textId="77777777">
        <w:tblPrEx>
          <w:tblCellMar>
            <w:top w:w="0" w:type="dxa"/>
            <w:bottom w:w="0" w:type="dxa"/>
          </w:tblCellMar>
        </w:tblPrEx>
        <w:trPr>
          <w:cantSplit/>
        </w:trPr>
        <w:tc>
          <w:tcPr>
            <w:tcW w:w="3200" w:type="dxa"/>
            <w:shd w:val="clear" w:color="auto" w:fill="F2F2F2"/>
          </w:tcPr>
          <w:p w14:paraId="128A11CD" w14:textId="77777777" w:rsidR="00084D9E" w:rsidRPr="00FB7647" w:rsidRDefault="00000000">
            <w:pPr>
              <w:rPr>
                <w:rFonts w:asciiTheme="minorHAnsi" w:hAnsiTheme="minorHAnsi"/>
                <w:sz w:val="24"/>
                <w:szCs w:val="24"/>
              </w:rPr>
            </w:pPr>
            <w:r w:rsidRPr="00FB7647">
              <w:rPr>
                <w:rFonts w:asciiTheme="minorHAnsi" w:hAnsiTheme="minorHAnsi"/>
                <w:b/>
                <w:bCs/>
                <w:sz w:val="24"/>
                <w:szCs w:val="24"/>
              </w:rPr>
              <w:t>Job: The Suffering Protester</w:t>
            </w:r>
          </w:p>
        </w:tc>
        <w:tc>
          <w:tcPr>
            <w:tcW w:w="6800" w:type="dxa"/>
            <w:shd w:val="clear" w:color="auto" w:fill="F2F2F2"/>
          </w:tcPr>
          <w:p w14:paraId="55D9A636" w14:textId="77777777" w:rsidR="00084D9E" w:rsidRPr="00FB7647" w:rsidRDefault="00000000">
            <w:pPr>
              <w:rPr>
                <w:rFonts w:asciiTheme="minorHAnsi" w:hAnsiTheme="minorHAnsi"/>
                <w:sz w:val="24"/>
                <w:szCs w:val="24"/>
              </w:rPr>
            </w:pPr>
            <w:r w:rsidRPr="00FB7647">
              <w:rPr>
                <w:rFonts w:asciiTheme="minorHAnsi" w:hAnsiTheme="minorHAnsi"/>
                <w:sz w:val="24"/>
                <w:szCs w:val="24"/>
              </w:rPr>
              <w:t>But not always. A righteous man suffers without explanation, pushing back on the idea that wisdom and righteousness guarantee blessing. God's answer from the whirlwind humbles Job rather than explaining him.</w:t>
            </w:r>
          </w:p>
        </w:tc>
      </w:tr>
      <w:tr w:rsidR="00084D9E" w:rsidRPr="00FB7647" w14:paraId="3898DA79" w14:textId="77777777">
        <w:tblPrEx>
          <w:tblCellMar>
            <w:top w:w="0" w:type="dxa"/>
            <w:bottom w:w="0" w:type="dxa"/>
          </w:tblCellMar>
        </w:tblPrEx>
        <w:trPr>
          <w:cantSplit/>
        </w:trPr>
        <w:tc>
          <w:tcPr>
            <w:tcW w:w="3200" w:type="dxa"/>
            <w:shd w:val="clear" w:color="auto" w:fill="FFFFFF"/>
          </w:tcPr>
          <w:p w14:paraId="7E954150" w14:textId="77777777" w:rsidR="00084D9E" w:rsidRPr="00FB7647" w:rsidRDefault="00000000">
            <w:pPr>
              <w:rPr>
                <w:rFonts w:asciiTheme="minorHAnsi" w:hAnsiTheme="minorHAnsi"/>
                <w:sz w:val="24"/>
                <w:szCs w:val="24"/>
              </w:rPr>
            </w:pPr>
            <w:r w:rsidRPr="00FB7647">
              <w:rPr>
                <w:rFonts w:asciiTheme="minorHAnsi" w:hAnsiTheme="minorHAnsi"/>
                <w:b/>
                <w:bCs/>
                <w:sz w:val="24"/>
                <w:szCs w:val="24"/>
              </w:rPr>
              <w:t>Ecclesiastes: The Searching Preacher</w:t>
            </w:r>
          </w:p>
        </w:tc>
        <w:tc>
          <w:tcPr>
            <w:tcW w:w="6800" w:type="dxa"/>
            <w:shd w:val="clear" w:color="auto" w:fill="FFFFFF"/>
          </w:tcPr>
          <w:p w14:paraId="3EF7843C" w14:textId="77777777" w:rsidR="00084D9E" w:rsidRPr="00FB7647" w:rsidRDefault="00000000">
            <w:pPr>
              <w:rPr>
                <w:rFonts w:asciiTheme="minorHAnsi" w:hAnsiTheme="minorHAnsi"/>
                <w:sz w:val="24"/>
                <w:szCs w:val="24"/>
              </w:rPr>
            </w:pPr>
            <w:r w:rsidRPr="00FB7647">
              <w:rPr>
                <w:rFonts w:asciiTheme="minorHAnsi" w:hAnsiTheme="minorHAnsi"/>
                <w:sz w:val="24"/>
                <w:szCs w:val="24"/>
              </w:rPr>
              <w:t>And even when it works, it doesn't last. Instead of one hard case, Qoheleth tests the whole of ordinary life “under the sun” and asks whether wisdom itself can deliver lasting meaning, before pointing us beyond it.</w:t>
            </w:r>
          </w:p>
        </w:tc>
      </w:tr>
      <w:tr w:rsidR="00084D9E" w:rsidRPr="00FB7647" w14:paraId="589F95EE" w14:textId="77777777">
        <w:tblPrEx>
          <w:tblCellMar>
            <w:top w:w="0" w:type="dxa"/>
            <w:bottom w:w="0" w:type="dxa"/>
          </w:tblCellMar>
        </w:tblPrEx>
        <w:trPr>
          <w:cantSplit/>
        </w:trPr>
        <w:tc>
          <w:tcPr>
            <w:tcW w:w="3200" w:type="dxa"/>
            <w:shd w:val="clear" w:color="auto" w:fill="F2F2F2"/>
          </w:tcPr>
          <w:p w14:paraId="5B022447" w14:textId="77777777" w:rsidR="00084D9E" w:rsidRPr="00FB7647" w:rsidRDefault="00000000">
            <w:pPr>
              <w:rPr>
                <w:rFonts w:asciiTheme="minorHAnsi" w:hAnsiTheme="minorHAnsi"/>
                <w:sz w:val="24"/>
                <w:szCs w:val="24"/>
              </w:rPr>
            </w:pPr>
            <w:r w:rsidRPr="00FB7647">
              <w:rPr>
                <w:rFonts w:asciiTheme="minorHAnsi" w:hAnsiTheme="minorHAnsi"/>
                <w:b/>
                <w:bCs/>
                <w:sz w:val="24"/>
                <w:szCs w:val="24"/>
              </w:rPr>
              <w:lastRenderedPageBreak/>
              <w:t>Song of Songs: The Celebration</w:t>
            </w:r>
          </w:p>
        </w:tc>
        <w:tc>
          <w:tcPr>
            <w:tcW w:w="6800" w:type="dxa"/>
            <w:shd w:val="clear" w:color="auto" w:fill="F2F2F2"/>
          </w:tcPr>
          <w:p w14:paraId="7C36AD34" w14:textId="77777777" w:rsidR="00084D9E" w:rsidRPr="00FB7647" w:rsidRDefault="00000000">
            <w:pPr>
              <w:rPr>
                <w:rFonts w:asciiTheme="minorHAnsi" w:hAnsiTheme="minorHAnsi"/>
                <w:sz w:val="24"/>
                <w:szCs w:val="24"/>
              </w:rPr>
            </w:pPr>
            <w:r w:rsidRPr="00FB7647">
              <w:rPr>
                <w:rFonts w:asciiTheme="minorHAnsi" w:hAnsiTheme="minorHAnsi"/>
                <w:sz w:val="24"/>
                <w:szCs w:val="24"/>
              </w:rPr>
              <w:t>Not a wrestling but a gift. A love poem celebrating marriage and desire. A concrete picture of exactly what Ecclesiastes tells us to receive gladly: “Enjoy life with the wife whom you love… under the sun” (Ecclesiastes 9:9).</w:t>
            </w:r>
          </w:p>
        </w:tc>
      </w:tr>
    </w:tbl>
    <w:p w14:paraId="7C8FDC3C" w14:textId="77777777" w:rsidR="00FB7647" w:rsidRPr="00FB7647" w:rsidRDefault="00FB7647" w:rsidP="00FB7647">
      <w:pPr>
        <w:pStyle w:val="NormalWeb"/>
        <w:rPr>
          <w:rFonts w:asciiTheme="minorHAnsi" w:hAnsiTheme="minorHAnsi"/>
        </w:rPr>
      </w:pPr>
      <w:r w:rsidRPr="00FB7647">
        <w:rPr>
          <w:rFonts w:asciiTheme="minorHAnsi" w:hAnsiTheme="minorHAnsi"/>
        </w:rPr>
        <w:t xml:space="preserve">Wisdom literature itself divides into two broader types. Proverbial wisdom is practical, rule-giving wisdom. It rests on the authority of God's law and gives short, memorable sayings, comparisons, commands, and warnings meant to shape daily </w:t>
      </w:r>
      <w:proofErr w:type="gramStart"/>
      <w:r w:rsidRPr="00FB7647">
        <w:rPr>
          <w:rFonts w:asciiTheme="minorHAnsi" w:hAnsiTheme="minorHAnsi"/>
        </w:rPr>
        <w:t>behavior,</w:t>
      </w:r>
      <w:proofErr w:type="gramEnd"/>
      <w:r w:rsidRPr="00FB7647">
        <w:rPr>
          <w:rFonts w:asciiTheme="minorHAnsi" w:hAnsiTheme="minorHAnsi"/>
        </w:rPr>
        <w:t xml:space="preserve"> the kind of wisdom found throughout the book of Proverbs. Non-proverbial wisdom, sometimes called alternative wisdom, takes a different shape. It uses less direct literary forms, such as narrative, dialogue, and extended reflection, to wrestle with life's harder questions from a theological and philosophical angle. Ecclesiastes belongs to this second category. It's reflective wisdom, built not on tidy statements of what should be done, but on patient observation of human experience. Because it can push so hard against the confident, practical wisdom of Proverbs, some scholars call it counter-wisdom, or even anti-wisdom. That's not a criticism of the book. It's naming exactly what Qoheleth is doing: testing the confident claims of proverbial wisdom against the honest complexity of lived experience.</w:t>
      </w:r>
    </w:p>
    <w:p w14:paraId="51EDB24F" w14:textId="24A1C6C7" w:rsidR="00FB7647" w:rsidRPr="00FB7647" w:rsidRDefault="00FB7647" w:rsidP="00FB7647">
      <w:pPr>
        <w:pStyle w:val="NormalWeb"/>
        <w:rPr>
          <w:rFonts w:asciiTheme="minorHAnsi" w:hAnsiTheme="minorHAnsi"/>
        </w:rPr>
      </w:pPr>
      <w:r w:rsidRPr="00FB7647">
        <w:rPr>
          <w:rFonts w:asciiTheme="minorHAnsi" w:hAnsiTheme="minorHAnsi"/>
        </w:rPr>
        <w:t xml:space="preserve">This distinction matters practically, not just academically. If you read Ecclesiastes expecting it to sound like Proverbs, confident, tidy, settled in a verse or two, you can walk away confused or even discouraged, as if the Bible itself has lost its footing. But Qoheleth isn't writing proverbs; he's narrating an experiment, and honest experiments include </w:t>
      </w:r>
      <w:r w:rsidRPr="00FB7647">
        <w:rPr>
          <w:rFonts w:asciiTheme="minorHAnsi" w:hAnsiTheme="minorHAnsi"/>
        </w:rPr>
        <w:t>mistakes and revisions</w:t>
      </w:r>
      <w:r w:rsidRPr="00FB7647">
        <w:rPr>
          <w:rFonts w:asciiTheme="minorHAnsi" w:hAnsiTheme="minorHAnsi"/>
        </w:rPr>
        <w:t xml:space="preserve"> before they reach a conclusion. You'll notice him circle back and seem to change his mind from one section to the next, praising wisdom here, calling it useless there, commending pleasure in one breath and dismissing it in the next. That's not a flaw in the book. That's the experiment working: he's testing one path at a time from a worldly viewpoint that leaves God out of the picture, weighing it honestly, and moving on to the next. People get lost in this book one of two ways: forgetting that this worldly, God-excluded viewpoint is deliberate, so of course it looks bleak, or forgetting that the whole book is guided by a narrator leading somewhere (chapter 12).</w:t>
      </w:r>
    </w:p>
    <w:p w14:paraId="39EEF9BF"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A Roadmap of the Whole Book</w:t>
      </w:r>
    </w:p>
    <w:p w14:paraId="1FEFED8E"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Knowing where the whole book is headed makes it easier to sit with the hard parts along the way. Here's the shape of all twelve chapters:</w:t>
      </w:r>
    </w:p>
    <w:p w14:paraId="527919E8" w14:textId="77777777" w:rsidR="00084D9E" w:rsidRPr="00FB7647" w:rsidRDefault="00000000">
      <w:pPr>
        <w:pStyle w:val="ListParagraph"/>
        <w:numPr>
          <w:ilvl w:val="0"/>
          <w:numId w:val="1"/>
        </w:numPr>
        <w:spacing w:after="100" w:line="276" w:lineRule="auto"/>
        <w:rPr>
          <w:rFonts w:asciiTheme="minorHAnsi" w:hAnsiTheme="minorHAnsi"/>
          <w:sz w:val="24"/>
          <w:szCs w:val="24"/>
        </w:rPr>
      </w:pPr>
      <w:r w:rsidRPr="00FB7647">
        <w:rPr>
          <w:rFonts w:asciiTheme="minorHAnsi" w:hAnsiTheme="minorHAnsi"/>
          <w:sz w:val="24"/>
          <w:szCs w:val="24"/>
        </w:rPr>
        <w:t>The Opening Line (1:1): introduces who's speaking</w:t>
      </w:r>
    </w:p>
    <w:p w14:paraId="0AE3B167" w14:textId="77777777" w:rsidR="00084D9E" w:rsidRPr="00FB7647" w:rsidRDefault="00000000">
      <w:pPr>
        <w:pStyle w:val="ListParagraph"/>
        <w:numPr>
          <w:ilvl w:val="0"/>
          <w:numId w:val="1"/>
        </w:numPr>
        <w:spacing w:after="100" w:line="276" w:lineRule="auto"/>
        <w:rPr>
          <w:rFonts w:asciiTheme="minorHAnsi" w:hAnsiTheme="minorHAnsi"/>
          <w:sz w:val="24"/>
          <w:szCs w:val="24"/>
        </w:rPr>
      </w:pPr>
      <w:r w:rsidRPr="00FB7647">
        <w:rPr>
          <w:rFonts w:asciiTheme="minorHAnsi" w:hAnsiTheme="minorHAnsi"/>
          <w:sz w:val="24"/>
          <w:szCs w:val="24"/>
        </w:rPr>
        <w:t>The Motto and the Question (1:2–11): tonight's passage, “vanity of vanities,” and the search begins</w:t>
      </w:r>
    </w:p>
    <w:p w14:paraId="5C1960E8" w14:textId="77777777" w:rsidR="00084D9E" w:rsidRPr="00FB7647" w:rsidRDefault="00000000">
      <w:pPr>
        <w:pStyle w:val="ListParagraph"/>
        <w:numPr>
          <w:ilvl w:val="0"/>
          <w:numId w:val="1"/>
        </w:numPr>
        <w:spacing w:after="100" w:line="276" w:lineRule="auto"/>
        <w:rPr>
          <w:rFonts w:asciiTheme="minorHAnsi" w:hAnsiTheme="minorHAnsi"/>
          <w:sz w:val="24"/>
          <w:szCs w:val="24"/>
        </w:rPr>
      </w:pPr>
      <w:r w:rsidRPr="00FB7647">
        <w:rPr>
          <w:rFonts w:asciiTheme="minorHAnsi" w:hAnsiTheme="minorHAnsi"/>
          <w:sz w:val="24"/>
          <w:szCs w:val="24"/>
        </w:rPr>
        <w:t>The Royal Experiment (1:12–2:26): wisdom, pleasure, and achievement tested and found wanting</w:t>
      </w:r>
    </w:p>
    <w:p w14:paraId="54A78FBA" w14:textId="77777777" w:rsidR="00084D9E" w:rsidRPr="00FB7647" w:rsidRDefault="00000000">
      <w:pPr>
        <w:pStyle w:val="ListParagraph"/>
        <w:numPr>
          <w:ilvl w:val="0"/>
          <w:numId w:val="1"/>
        </w:numPr>
        <w:spacing w:after="100" w:line="276" w:lineRule="auto"/>
        <w:rPr>
          <w:rFonts w:asciiTheme="minorHAnsi" w:hAnsiTheme="minorHAnsi"/>
          <w:sz w:val="24"/>
          <w:szCs w:val="24"/>
        </w:rPr>
      </w:pPr>
      <w:r w:rsidRPr="00FB7647">
        <w:rPr>
          <w:rFonts w:asciiTheme="minorHAnsi" w:hAnsiTheme="minorHAnsi"/>
          <w:sz w:val="24"/>
          <w:szCs w:val="24"/>
        </w:rPr>
        <w:t>Time, Providence, and Injustice (chs. 3–6): a season for everything, and not everything makes sense</w:t>
      </w:r>
    </w:p>
    <w:p w14:paraId="3B41BE8B" w14:textId="77777777" w:rsidR="00084D9E" w:rsidRPr="00FB7647" w:rsidRDefault="00000000">
      <w:pPr>
        <w:pStyle w:val="ListParagraph"/>
        <w:numPr>
          <w:ilvl w:val="0"/>
          <w:numId w:val="1"/>
        </w:numPr>
        <w:spacing w:after="100" w:line="276" w:lineRule="auto"/>
        <w:rPr>
          <w:rFonts w:asciiTheme="minorHAnsi" w:hAnsiTheme="minorHAnsi"/>
          <w:sz w:val="24"/>
          <w:szCs w:val="24"/>
        </w:rPr>
      </w:pPr>
      <w:r w:rsidRPr="00FB7647">
        <w:rPr>
          <w:rFonts w:asciiTheme="minorHAnsi" w:hAnsiTheme="minorHAnsi"/>
          <w:sz w:val="24"/>
          <w:szCs w:val="24"/>
        </w:rPr>
        <w:t>Wisdom for Living Under the Sun (chs. 7–10): practical counsel despite the book's limits</w:t>
      </w:r>
    </w:p>
    <w:p w14:paraId="6437AA85" w14:textId="77777777" w:rsidR="00084D9E" w:rsidRPr="00FB7647" w:rsidRDefault="00000000">
      <w:pPr>
        <w:pStyle w:val="ListParagraph"/>
        <w:numPr>
          <w:ilvl w:val="0"/>
          <w:numId w:val="1"/>
        </w:numPr>
        <w:spacing w:after="100" w:line="276" w:lineRule="auto"/>
        <w:rPr>
          <w:rFonts w:asciiTheme="minorHAnsi" w:hAnsiTheme="minorHAnsi"/>
          <w:sz w:val="24"/>
          <w:szCs w:val="24"/>
        </w:rPr>
      </w:pPr>
      <w:r w:rsidRPr="00FB7647">
        <w:rPr>
          <w:rFonts w:asciiTheme="minorHAnsi" w:hAnsiTheme="minorHAnsi"/>
          <w:sz w:val="24"/>
          <w:szCs w:val="24"/>
        </w:rPr>
        <w:lastRenderedPageBreak/>
        <w:t>Remember Your Creator (11:1–12:8): aging, death, and a call to remember God while there's time</w:t>
      </w:r>
    </w:p>
    <w:p w14:paraId="469589DB" w14:textId="77777777" w:rsidR="00084D9E" w:rsidRPr="00FB7647" w:rsidRDefault="00000000">
      <w:pPr>
        <w:pStyle w:val="ListParagraph"/>
        <w:numPr>
          <w:ilvl w:val="0"/>
          <w:numId w:val="1"/>
        </w:numPr>
        <w:spacing w:after="100" w:line="276" w:lineRule="auto"/>
        <w:rPr>
          <w:rFonts w:asciiTheme="minorHAnsi" w:hAnsiTheme="minorHAnsi"/>
          <w:sz w:val="24"/>
          <w:szCs w:val="24"/>
        </w:rPr>
      </w:pPr>
      <w:r w:rsidRPr="00FB7647">
        <w:rPr>
          <w:rFonts w:asciiTheme="minorHAnsi" w:hAnsiTheme="minorHAnsi"/>
          <w:sz w:val="24"/>
          <w:szCs w:val="24"/>
        </w:rPr>
        <w:t>The Conclusion of the Matter (12:9–14): fear God and keep his commandments</w:t>
      </w:r>
    </w:p>
    <w:p w14:paraId="71D672B8"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 xml:space="preserve">Key Terms </w:t>
      </w:r>
      <w:proofErr w:type="gramStart"/>
      <w:r w:rsidRPr="00FB7647">
        <w:rPr>
          <w:rFonts w:asciiTheme="minorHAnsi" w:hAnsiTheme="minorHAnsi"/>
        </w:rPr>
        <w:t>at a Glance</w:t>
      </w:r>
      <w:proofErr w:type="gramEnd"/>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00"/>
      </w:tblGrid>
      <w:tr w:rsidR="00084D9E" w:rsidRPr="00FB7647" w14:paraId="697FB3BF" w14:textId="77777777">
        <w:tblPrEx>
          <w:tblCellMar>
            <w:top w:w="0" w:type="dxa"/>
            <w:bottom w:w="0" w:type="dxa"/>
          </w:tblCellMar>
        </w:tblPrEx>
        <w:trPr>
          <w:cantSplit/>
          <w:tblHeader/>
        </w:trPr>
        <w:tc>
          <w:tcPr>
            <w:tcW w:w="3200" w:type="dxa"/>
            <w:shd w:val="clear" w:color="auto" w:fill="1F3864"/>
          </w:tcPr>
          <w:p w14:paraId="4AFBE6B8" w14:textId="77777777" w:rsidR="00084D9E" w:rsidRPr="00FB7647" w:rsidRDefault="00000000">
            <w:pPr>
              <w:rPr>
                <w:rFonts w:asciiTheme="minorHAnsi" w:hAnsiTheme="minorHAnsi"/>
                <w:sz w:val="24"/>
                <w:szCs w:val="24"/>
              </w:rPr>
            </w:pPr>
            <w:r w:rsidRPr="00FB7647">
              <w:rPr>
                <w:rFonts w:asciiTheme="minorHAnsi" w:hAnsiTheme="minorHAnsi"/>
                <w:b/>
                <w:bCs/>
                <w:color w:val="FFFFFF"/>
                <w:sz w:val="24"/>
                <w:szCs w:val="24"/>
              </w:rPr>
              <w:t>Term</w:t>
            </w:r>
          </w:p>
        </w:tc>
        <w:tc>
          <w:tcPr>
            <w:tcW w:w="6800" w:type="dxa"/>
            <w:shd w:val="clear" w:color="auto" w:fill="1F3864"/>
          </w:tcPr>
          <w:p w14:paraId="3CCEEDA5" w14:textId="77777777" w:rsidR="00084D9E" w:rsidRPr="00FB7647" w:rsidRDefault="00000000">
            <w:pPr>
              <w:rPr>
                <w:rFonts w:asciiTheme="minorHAnsi" w:hAnsiTheme="minorHAnsi"/>
                <w:sz w:val="24"/>
                <w:szCs w:val="24"/>
              </w:rPr>
            </w:pPr>
            <w:r w:rsidRPr="00FB7647">
              <w:rPr>
                <w:rFonts w:asciiTheme="minorHAnsi" w:hAnsiTheme="minorHAnsi"/>
                <w:b/>
                <w:bCs/>
                <w:color w:val="FFFFFF"/>
                <w:sz w:val="24"/>
                <w:szCs w:val="24"/>
              </w:rPr>
              <w:t>What It Means</w:t>
            </w:r>
          </w:p>
        </w:tc>
      </w:tr>
      <w:tr w:rsidR="00084D9E" w:rsidRPr="00FB7647" w14:paraId="2038FE5E" w14:textId="77777777">
        <w:tblPrEx>
          <w:tblCellMar>
            <w:top w:w="0" w:type="dxa"/>
            <w:bottom w:w="0" w:type="dxa"/>
          </w:tblCellMar>
        </w:tblPrEx>
        <w:trPr>
          <w:cantSplit/>
        </w:trPr>
        <w:tc>
          <w:tcPr>
            <w:tcW w:w="3200" w:type="dxa"/>
            <w:shd w:val="clear" w:color="auto" w:fill="FFFFFF"/>
          </w:tcPr>
          <w:p w14:paraId="631F9A4D" w14:textId="77777777" w:rsidR="00084D9E" w:rsidRPr="00FB7647" w:rsidRDefault="00000000">
            <w:pPr>
              <w:rPr>
                <w:rFonts w:asciiTheme="minorHAnsi" w:hAnsiTheme="minorHAnsi"/>
                <w:sz w:val="24"/>
                <w:szCs w:val="24"/>
              </w:rPr>
            </w:pPr>
            <w:r w:rsidRPr="00FB7647">
              <w:rPr>
                <w:rFonts w:asciiTheme="minorHAnsi" w:hAnsiTheme="minorHAnsi"/>
                <w:b/>
                <w:bCs/>
                <w:sz w:val="24"/>
                <w:szCs w:val="24"/>
              </w:rPr>
              <w:t>Qoheleth</w:t>
            </w:r>
          </w:p>
        </w:tc>
        <w:tc>
          <w:tcPr>
            <w:tcW w:w="6800" w:type="dxa"/>
            <w:shd w:val="clear" w:color="auto" w:fill="FFFFFF"/>
          </w:tcPr>
          <w:p w14:paraId="4E6F55BC" w14:textId="77777777" w:rsidR="00084D9E" w:rsidRPr="00FB7647" w:rsidRDefault="00000000">
            <w:pPr>
              <w:rPr>
                <w:rFonts w:asciiTheme="minorHAnsi" w:hAnsiTheme="minorHAnsi"/>
                <w:sz w:val="24"/>
                <w:szCs w:val="24"/>
              </w:rPr>
            </w:pPr>
            <w:r w:rsidRPr="00FB7647">
              <w:rPr>
                <w:rFonts w:asciiTheme="minorHAnsi" w:hAnsiTheme="minorHAnsi"/>
                <w:sz w:val="24"/>
                <w:szCs w:val="24"/>
              </w:rPr>
              <w:t>“The Preacher,” one who gathers and speaks to an assembly. The voice we hear through most of the book.</w:t>
            </w:r>
          </w:p>
        </w:tc>
      </w:tr>
      <w:tr w:rsidR="00084D9E" w:rsidRPr="00FB7647" w14:paraId="101F3625" w14:textId="77777777">
        <w:tblPrEx>
          <w:tblCellMar>
            <w:top w:w="0" w:type="dxa"/>
            <w:bottom w:w="0" w:type="dxa"/>
          </w:tblCellMar>
        </w:tblPrEx>
        <w:trPr>
          <w:cantSplit/>
        </w:trPr>
        <w:tc>
          <w:tcPr>
            <w:tcW w:w="3200" w:type="dxa"/>
            <w:shd w:val="clear" w:color="auto" w:fill="F2F2F2"/>
          </w:tcPr>
          <w:p w14:paraId="4583134C" w14:textId="77777777" w:rsidR="00084D9E" w:rsidRPr="00FB7647" w:rsidRDefault="00000000">
            <w:pPr>
              <w:rPr>
                <w:rFonts w:asciiTheme="minorHAnsi" w:hAnsiTheme="minorHAnsi"/>
                <w:sz w:val="24"/>
                <w:szCs w:val="24"/>
              </w:rPr>
            </w:pPr>
            <w:r w:rsidRPr="00FB7647">
              <w:rPr>
                <w:rFonts w:asciiTheme="minorHAnsi" w:hAnsiTheme="minorHAnsi"/>
                <w:b/>
                <w:bCs/>
                <w:sz w:val="24"/>
                <w:szCs w:val="24"/>
              </w:rPr>
              <w:t>Hevel (“vanity”)</w:t>
            </w:r>
          </w:p>
        </w:tc>
        <w:tc>
          <w:tcPr>
            <w:tcW w:w="6800" w:type="dxa"/>
            <w:shd w:val="clear" w:color="auto" w:fill="F2F2F2"/>
          </w:tcPr>
          <w:p w14:paraId="50881876" w14:textId="77777777" w:rsidR="00084D9E" w:rsidRPr="00FB7647" w:rsidRDefault="00000000">
            <w:pPr>
              <w:rPr>
                <w:rFonts w:asciiTheme="minorHAnsi" w:hAnsiTheme="minorHAnsi"/>
                <w:sz w:val="24"/>
                <w:szCs w:val="24"/>
              </w:rPr>
            </w:pPr>
            <w:r w:rsidRPr="00FB7647">
              <w:rPr>
                <w:rFonts w:asciiTheme="minorHAnsi" w:hAnsiTheme="minorHAnsi"/>
                <w:sz w:val="24"/>
                <w:szCs w:val="24"/>
              </w:rPr>
              <w:t>Literally “vapor” or “breath.” Fleeting, elusive, ungraspable. Not necessarily “worthless,” but impossible to hold onto. Appears 38 times in Ecclesiastes.</w:t>
            </w:r>
          </w:p>
        </w:tc>
      </w:tr>
      <w:tr w:rsidR="00084D9E" w:rsidRPr="00FB7647" w14:paraId="117DBA8C" w14:textId="77777777">
        <w:tblPrEx>
          <w:tblCellMar>
            <w:top w:w="0" w:type="dxa"/>
            <w:bottom w:w="0" w:type="dxa"/>
          </w:tblCellMar>
        </w:tblPrEx>
        <w:trPr>
          <w:cantSplit/>
        </w:trPr>
        <w:tc>
          <w:tcPr>
            <w:tcW w:w="3200" w:type="dxa"/>
            <w:shd w:val="clear" w:color="auto" w:fill="FFFFFF"/>
          </w:tcPr>
          <w:p w14:paraId="186CE3AA" w14:textId="77777777" w:rsidR="00084D9E" w:rsidRPr="00FB7647" w:rsidRDefault="00000000">
            <w:pPr>
              <w:rPr>
                <w:rFonts w:asciiTheme="minorHAnsi" w:hAnsiTheme="minorHAnsi"/>
                <w:sz w:val="24"/>
                <w:szCs w:val="24"/>
              </w:rPr>
            </w:pPr>
            <w:r w:rsidRPr="00FB7647">
              <w:rPr>
                <w:rFonts w:asciiTheme="minorHAnsi" w:hAnsiTheme="minorHAnsi"/>
                <w:b/>
                <w:bCs/>
                <w:sz w:val="24"/>
                <w:szCs w:val="24"/>
              </w:rPr>
              <w:t>“Under the sun”</w:t>
            </w:r>
          </w:p>
        </w:tc>
        <w:tc>
          <w:tcPr>
            <w:tcW w:w="6800" w:type="dxa"/>
            <w:shd w:val="clear" w:color="auto" w:fill="FFFFFF"/>
          </w:tcPr>
          <w:p w14:paraId="2466A968" w14:textId="77777777" w:rsidR="00084D9E" w:rsidRPr="00FB7647" w:rsidRDefault="00000000">
            <w:pPr>
              <w:rPr>
                <w:rFonts w:asciiTheme="minorHAnsi" w:hAnsiTheme="minorHAnsi"/>
                <w:sz w:val="24"/>
                <w:szCs w:val="24"/>
              </w:rPr>
            </w:pPr>
            <w:r w:rsidRPr="00FB7647">
              <w:rPr>
                <w:rFonts w:asciiTheme="minorHAnsi" w:hAnsiTheme="minorHAnsi"/>
                <w:sz w:val="24"/>
                <w:szCs w:val="24"/>
              </w:rPr>
              <w:t>Life examined strictly from an earthbound viewpoint, without reference to God or eternity. The book's self-imposed lens. Appears 29 times; the related phrase “under heaven” appears 3 more (1:13, 2:3, 3:1) and means essentially the same thing.</w:t>
            </w:r>
          </w:p>
        </w:tc>
      </w:tr>
    </w:tbl>
    <w:p w14:paraId="1F6A5671"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How to Read This Book</w:t>
      </w:r>
    </w:p>
    <w:p w14:paraId="4D82EEC3" w14:textId="574725F1" w:rsidR="00084D9E" w:rsidRPr="00FB7647" w:rsidRDefault="00000000">
      <w:pPr>
        <w:pStyle w:val="ListParagraph"/>
        <w:numPr>
          <w:ilvl w:val="0"/>
          <w:numId w:val="3"/>
        </w:numPr>
        <w:spacing w:after="220" w:line="300" w:lineRule="auto"/>
        <w:rPr>
          <w:rFonts w:asciiTheme="minorHAnsi" w:hAnsiTheme="minorHAnsi"/>
          <w:sz w:val="24"/>
          <w:szCs w:val="24"/>
        </w:rPr>
      </w:pPr>
      <w:r w:rsidRPr="00FB7647">
        <w:rPr>
          <w:rFonts w:asciiTheme="minorHAnsi" w:hAnsiTheme="minorHAnsi"/>
          <w:b/>
          <w:bCs/>
          <w:sz w:val="24"/>
          <w:szCs w:val="24"/>
        </w:rPr>
        <w:t>Know what kind of struggle this is.</w:t>
      </w:r>
      <w:r w:rsidRPr="00FB7647">
        <w:rPr>
          <w:rFonts w:asciiTheme="minorHAnsi" w:hAnsiTheme="minorHAnsi"/>
          <w:sz w:val="24"/>
          <w:szCs w:val="24"/>
        </w:rPr>
        <w:t xml:space="preserve"> Ecclesiastes wrestles with two of the deepest questions any human being can ask: Does anything about my life </w:t>
      </w:r>
      <w:proofErr w:type="gramStart"/>
      <w:r w:rsidRPr="00FB7647">
        <w:rPr>
          <w:rFonts w:asciiTheme="minorHAnsi" w:hAnsiTheme="minorHAnsi"/>
          <w:sz w:val="24"/>
          <w:szCs w:val="24"/>
        </w:rPr>
        <w:t>actually last</w:t>
      </w:r>
      <w:proofErr w:type="gramEnd"/>
      <w:r w:rsidRPr="00FB7647">
        <w:rPr>
          <w:rFonts w:asciiTheme="minorHAnsi" w:hAnsiTheme="minorHAnsi"/>
          <w:sz w:val="24"/>
          <w:szCs w:val="24"/>
        </w:rPr>
        <w:t xml:space="preserve">? And can I really know anything for certain? Those questions are big enough that theologians have names for them: the first is called an ontological question (about existence and meaning), the second an epistemological question (about knowledge and certainty). Every generation, in every culture, runs into these same walls. Facing them isn't a sign that something's wrong with your faith. It's part of being human. And when that wrestling drives us to seek God rather than trying to answer it on our own, it doesn't weaken faith. It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w:t>
      </w:r>
      <w:proofErr w:type="spellStart"/>
      <w:r w:rsidRPr="00FB7647">
        <w:rPr>
          <w:rFonts w:asciiTheme="minorHAnsi" w:hAnsiTheme="minorHAnsi"/>
          <w:sz w:val="24"/>
          <w:szCs w:val="24"/>
        </w:rPr>
        <w:t>it</w:t>
      </w:r>
      <w:proofErr w:type="spellEnd"/>
      <w:r w:rsidRPr="00FB7647">
        <w:rPr>
          <w:rFonts w:asciiTheme="minorHAnsi" w:hAnsiTheme="minorHAnsi"/>
          <w:sz w:val="24"/>
          <w:szCs w:val="24"/>
        </w:rPr>
        <w:t>.</w:t>
      </w:r>
    </w:p>
    <w:p w14:paraId="330E9425" w14:textId="77777777" w:rsidR="00084D9E" w:rsidRPr="00FB7647" w:rsidRDefault="00000000">
      <w:pPr>
        <w:pStyle w:val="ListParagraph"/>
        <w:numPr>
          <w:ilvl w:val="0"/>
          <w:numId w:val="3"/>
        </w:numPr>
        <w:spacing w:after="220" w:line="300" w:lineRule="auto"/>
        <w:rPr>
          <w:rFonts w:asciiTheme="minorHAnsi" w:hAnsiTheme="minorHAnsi"/>
          <w:sz w:val="24"/>
          <w:szCs w:val="24"/>
        </w:rPr>
      </w:pPr>
      <w:r w:rsidRPr="00FB7647">
        <w:rPr>
          <w:rFonts w:asciiTheme="minorHAnsi" w:hAnsiTheme="minorHAnsi"/>
          <w:b/>
          <w:bCs/>
          <w:sz w:val="24"/>
          <w:szCs w:val="24"/>
        </w:rPr>
        <w:t xml:space="preserve">Notice who's </w:t>
      </w:r>
      <w:proofErr w:type="gramStart"/>
      <w:r w:rsidRPr="00FB7647">
        <w:rPr>
          <w:rFonts w:asciiTheme="minorHAnsi" w:hAnsiTheme="minorHAnsi"/>
          <w:b/>
          <w:bCs/>
          <w:sz w:val="24"/>
          <w:szCs w:val="24"/>
        </w:rPr>
        <w:t>actually talking</w:t>
      </w:r>
      <w:proofErr w:type="gramEnd"/>
      <w:r w:rsidRPr="00FB7647">
        <w:rPr>
          <w:rFonts w:asciiTheme="minorHAnsi" w:hAnsiTheme="minorHAnsi"/>
          <w:b/>
          <w:bCs/>
          <w:sz w:val="24"/>
          <w:szCs w:val="24"/>
        </w:rPr>
        <w:t>.</w:t>
      </w:r>
      <w:r w:rsidRPr="00FB7647">
        <w:rPr>
          <w:rFonts w:asciiTheme="minorHAnsi" w:hAnsiTheme="minorHAnsi"/>
          <w:sz w:val="24"/>
          <w:szCs w:val="24"/>
        </w:rPr>
        <w:t xml:space="preserve"> Most of the book (1:2–12:8) is Qoheleth's own voice, telling us what he tried and what he found. But the very first verse (1:1) and the closing paragraph (12:9–14) are spoken by someone else, an unnamed narrator describing Qoheleth from the outside, almost like an editor introducing a friend's journal and then adding the final word once it's finished. We're not just reading Qoheleth's raw search; we're reading it through the hands of someone who already knows how it ends and wants us to get there too.</w:t>
      </w:r>
    </w:p>
    <w:p w14:paraId="51561918" w14:textId="75EA993D" w:rsidR="00084D9E" w:rsidRPr="00FB7647" w:rsidRDefault="00000000">
      <w:pPr>
        <w:pStyle w:val="ListParagraph"/>
        <w:numPr>
          <w:ilvl w:val="0"/>
          <w:numId w:val="3"/>
        </w:numPr>
        <w:spacing w:after="220" w:line="300" w:lineRule="auto"/>
        <w:rPr>
          <w:rFonts w:asciiTheme="minorHAnsi" w:hAnsiTheme="minorHAnsi"/>
          <w:sz w:val="24"/>
          <w:szCs w:val="24"/>
        </w:rPr>
      </w:pPr>
      <w:r w:rsidRPr="00FB7647">
        <w:rPr>
          <w:rFonts w:asciiTheme="minorHAnsi" w:hAnsiTheme="minorHAnsi"/>
          <w:b/>
          <w:bCs/>
          <w:sz w:val="24"/>
          <w:szCs w:val="24"/>
        </w:rPr>
        <w:t>Notice when the language shifts from prose to poetry.</w:t>
      </w:r>
      <w:r w:rsidRPr="00FB7647">
        <w:rPr>
          <w:rFonts w:asciiTheme="minorHAnsi" w:hAnsiTheme="minorHAnsi"/>
          <w:sz w:val="24"/>
          <w:szCs w:val="24"/>
        </w:rPr>
        <w:t xml:space="preserve"> Much of Ecclesiastes reads like a first-person journal, plain, reflective prose recording what Qoheleth tried and what he found. But at key points, especially at the seams of major sections, the language tightens into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parallel lines, repeated sounds, compressed imagery. You'll see this shift already this week: verse 1 is prose, and verses 2 through 11 are poetry. Keep an eye out for it again later in the book, especially 3:1–8 (the well-known “a time for every matter” </w:t>
      </w:r>
      <w:r w:rsidRPr="00FB7647">
        <w:rPr>
          <w:rFonts w:asciiTheme="minorHAnsi" w:hAnsiTheme="minorHAnsi"/>
          <w:sz w:val="24"/>
          <w:szCs w:val="24"/>
        </w:rPr>
        <w:lastRenderedPageBreak/>
        <w:t>poem) and 12:1–7 (the closing poem on aging</w:t>
      </w:r>
      <w:r w:rsidR="00FB7647" w:rsidRPr="00FB7647">
        <w:rPr>
          <w:rFonts w:asciiTheme="minorHAnsi" w:hAnsiTheme="minorHAnsi"/>
          <w:sz w:val="24"/>
          <w:szCs w:val="24"/>
        </w:rPr>
        <w:t>)</w:t>
      </w:r>
      <w:r w:rsidRPr="00FB7647">
        <w:rPr>
          <w:rFonts w:asciiTheme="minorHAnsi" w:hAnsiTheme="minorHAnsi"/>
          <w:sz w:val="24"/>
          <w:szCs w:val="24"/>
        </w:rPr>
        <w:t>. Reading a poem the way you'd read a paragraph of narration can flatten its power. Poetry is meant to be felt and pictured, not just parsed for facts.</w:t>
      </w:r>
    </w:p>
    <w:p w14:paraId="3EF91924" w14:textId="77777777" w:rsidR="00FB7647" w:rsidRPr="00FB7647" w:rsidRDefault="00000000" w:rsidP="00FB7647">
      <w:pPr>
        <w:pStyle w:val="ListParagraph"/>
        <w:numPr>
          <w:ilvl w:val="0"/>
          <w:numId w:val="3"/>
        </w:numPr>
        <w:spacing w:after="220" w:line="300" w:lineRule="auto"/>
        <w:rPr>
          <w:rFonts w:asciiTheme="minorHAnsi" w:hAnsiTheme="minorHAnsi"/>
          <w:sz w:val="24"/>
          <w:szCs w:val="24"/>
        </w:rPr>
      </w:pPr>
      <w:r w:rsidRPr="00FB7647">
        <w:rPr>
          <w:rFonts w:asciiTheme="minorHAnsi" w:hAnsiTheme="minorHAnsi"/>
          <w:b/>
          <w:bCs/>
          <w:sz w:val="24"/>
          <w:szCs w:val="24"/>
        </w:rPr>
        <w:t>Know who's talking, and why that matters.</w:t>
      </w:r>
      <w:r w:rsidRPr="00FB7647">
        <w:rPr>
          <w:rFonts w:asciiTheme="minorHAnsi" w:hAnsiTheme="minorHAnsi"/>
          <w:sz w:val="24"/>
          <w:szCs w:val="24"/>
        </w:rPr>
        <w:t xml:space="preserve"> The speaker is traditionally connected to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who had access to everything a person could </w:t>
      </w:r>
      <w:proofErr w:type="gramStart"/>
      <w:r w:rsidRPr="00FB7647">
        <w:rPr>
          <w:rFonts w:asciiTheme="minorHAnsi" w:hAnsiTheme="minorHAnsi"/>
          <w:sz w:val="24"/>
          <w:szCs w:val="24"/>
        </w:rPr>
        <w:t>want:</w:t>
      </w:r>
      <w:proofErr w:type="gramEnd"/>
      <w:r w:rsidRPr="00FB7647">
        <w:rPr>
          <w:rFonts w:asciiTheme="minorHAnsi" w:hAnsiTheme="minorHAnsi"/>
          <w:sz w:val="24"/>
          <w:szCs w:val="24"/>
        </w:rPr>
        <w:t xml:space="preserve"> unmatched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granted directly by God in a dream (1 Kings 3), and unmatched wealth beyond any king before or after him (1 Kings 10 describes it in striking detail). And yet, even with all of that, he still didn't land on the ultimate answer to life's meaning. Wisdom and knowledge, as good as they are, turn out to be </w:t>
      </w:r>
      <w:r w:rsidRPr="00FB7647">
        <w:rPr>
          <w:rFonts w:asciiTheme="minorHAnsi" w:hAnsiTheme="minorHAnsi"/>
          <w:b/>
          <w:bCs/>
          <w:color w:val="1F3864"/>
          <w:sz w:val="24"/>
          <w:szCs w:val="24"/>
        </w:rPr>
        <w:t>_______________</w:t>
      </w:r>
      <w:r w:rsidRPr="00FB7647">
        <w:rPr>
          <w:rFonts w:asciiTheme="minorHAnsi" w:hAnsiTheme="minorHAnsi"/>
          <w:sz w:val="24"/>
          <w:szCs w:val="24"/>
        </w:rPr>
        <w:t>. They cannot deliver what only the fear of the Lord can give (12:13).</w:t>
      </w:r>
    </w:p>
    <w:p w14:paraId="1DD4255D" w14:textId="402846AA" w:rsidR="00FB7647" w:rsidRPr="00FB7647" w:rsidRDefault="00000000" w:rsidP="00FB7647">
      <w:pPr>
        <w:pStyle w:val="ListParagraph"/>
        <w:numPr>
          <w:ilvl w:val="0"/>
          <w:numId w:val="3"/>
        </w:numPr>
        <w:spacing w:after="220" w:line="300" w:lineRule="auto"/>
        <w:rPr>
          <w:rFonts w:asciiTheme="minorHAnsi" w:hAnsiTheme="minorHAnsi"/>
          <w:sz w:val="24"/>
          <w:szCs w:val="24"/>
        </w:rPr>
      </w:pPr>
      <w:r w:rsidRPr="00FB7647">
        <w:rPr>
          <w:rFonts w:asciiTheme="minorHAnsi" w:hAnsiTheme="minorHAnsi"/>
          <w:b/>
          <w:bCs/>
          <w:sz w:val="24"/>
          <w:szCs w:val="24"/>
        </w:rPr>
        <w:t>Read it in the context of the entire revelation of God.</w:t>
      </w:r>
      <w:r w:rsidRPr="00FB7647">
        <w:rPr>
          <w:rFonts w:asciiTheme="minorHAnsi" w:hAnsiTheme="minorHAnsi"/>
          <w:sz w:val="24"/>
          <w:szCs w:val="24"/>
        </w:rPr>
        <w:t xml:space="preserve"> Ecclesiastes is one book within a much larger story, and read in isolation, its questions can feel unanswered. But Scripture doesn't leave us with Ecclesiastes alone. The same God who inspired Qoheleth's honest search also gave us the rest of the </w:t>
      </w:r>
      <w:r w:rsidRPr="00FB7647">
        <w:rPr>
          <w:rFonts w:asciiTheme="minorHAnsi" w:hAnsiTheme="minorHAnsi"/>
          <w:b/>
          <w:bCs/>
          <w:color w:val="1F3864"/>
          <w:sz w:val="24"/>
          <w:szCs w:val="24"/>
        </w:rPr>
        <w:t>_______________</w:t>
      </w:r>
      <w:r w:rsidRPr="00FB7647">
        <w:rPr>
          <w:rFonts w:asciiTheme="minorHAnsi" w:hAnsiTheme="minorHAnsi"/>
          <w:sz w:val="24"/>
          <w:szCs w:val="24"/>
        </w:rPr>
        <w:t>, all the way to the gospel of Jesus Christ, where the ultimate answer to life's meaning is finally revealed. Read this book as one chapter within God's whole revelation, not the final word on its own.</w:t>
      </w:r>
      <w:r w:rsidR="00FB7647" w:rsidRPr="00FB7647">
        <w:rPr>
          <w:rFonts w:asciiTheme="minorHAnsi" w:hAnsiTheme="minorHAnsi"/>
          <w:b/>
          <w:bCs/>
          <w:sz w:val="24"/>
          <w:szCs w:val="24"/>
        </w:rPr>
        <w:t xml:space="preserve"> </w:t>
      </w:r>
      <w:r w:rsidR="00FB7647" w:rsidRPr="00FB7647">
        <w:rPr>
          <w:rFonts w:asciiTheme="minorHAnsi" w:hAnsiTheme="minorHAnsi"/>
          <w:b/>
          <w:bCs/>
          <w:sz w:val="24"/>
          <w:szCs w:val="24"/>
        </w:rPr>
        <w:t>Read with the end in mind.</w:t>
      </w:r>
      <w:r w:rsidR="00FB7647" w:rsidRPr="00FB7647">
        <w:rPr>
          <w:rFonts w:asciiTheme="minorHAnsi" w:hAnsiTheme="minorHAnsi"/>
          <w:sz w:val="24"/>
          <w:szCs w:val="24"/>
        </w:rPr>
        <w:t xml:space="preserve"> Chapters 1–11 record Qoheleth's honest, sometimes bleak search for meaning under the sun. But the book doesn't stop there. Chapter 12 closes with the conclusion the whole search </w:t>
      </w:r>
      <w:proofErr w:type="gramStart"/>
      <w:r w:rsidR="00FB7647" w:rsidRPr="00FB7647">
        <w:rPr>
          <w:rFonts w:asciiTheme="minorHAnsi" w:hAnsiTheme="minorHAnsi"/>
          <w:sz w:val="24"/>
          <w:szCs w:val="24"/>
        </w:rPr>
        <w:t>has</w:t>
      </w:r>
      <w:proofErr w:type="gramEnd"/>
      <w:r w:rsidR="00FB7647" w:rsidRPr="00FB7647">
        <w:rPr>
          <w:rFonts w:asciiTheme="minorHAnsi" w:hAnsiTheme="minorHAnsi"/>
          <w:sz w:val="24"/>
          <w:szCs w:val="24"/>
        </w:rPr>
        <w:t xml:space="preserve"> been building toward: “</w:t>
      </w:r>
      <w:r w:rsidR="00FB7647" w:rsidRPr="00FB7647">
        <w:rPr>
          <w:rFonts w:asciiTheme="minorHAnsi" w:hAnsiTheme="minorHAnsi"/>
          <w:color w:val="000000" w:themeColor="text1"/>
          <w:sz w:val="24"/>
          <w:szCs w:val="24"/>
        </w:rPr>
        <w:t xml:space="preserve">Fear </w:t>
      </w:r>
      <w:r w:rsidR="00FB7647" w:rsidRPr="00FB7647">
        <w:rPr>
          <w:rFonts w:asciiTheme="minorHAnsi" w:hAnsiTheme="minorHAnsi"/>
          <w:sz w:val="24"/>
          <w:szCs w:val="24"/>
        </w:rPr>
        <w:t xml:space="preserve">God and keep his commandments, for this is the whole duty of man” (12:13). </w:t>
      </w:r>
    </w:p>
    <w:p w14:paraId="7E9A91A5" w14:textId="77777777" w:rsidR="00FB7647" w:rsidRDefault="00FB7647">
      <w:pPr>
        <w:pStyle w:val="Heading1"/>
        <w:pBdr>
          <w:bottom w:val="single" w:sz="8" w:space="4" w:color="1F3864"/>
        </w:pBdr>
        <w:spacing w:before="300" w:after="160"/>
        <w:rPr>
          <w:rFonts w:asciiTheme="minorHAnsi" w:hAnsiTheme="minorHAnsi"/>
          <w:sz w:val="24"/>
          <w:szCs w:val="24"/>
        </w:rPr>
      </w:pPr>
    </w:p>
    <w:p w14:paraId="45D43C4A" w14:textId="77777777" w:rsidR="00FB7647" w:rsidRDefault="00FB7647">
      <w:pPr>
        <w:pStyle w:val="Heading1"/>
        <w:pBdr>
          <w:bottom w:val="single" w:sz="8" w:space="4" w:color="1F3864"/>
        </w:pBdr>
        <w:spacing w:before="300" w:after="160"/>
        <w:rPr>
          <w:rFonts w:asciiTheme="minorHAnsi" w:hAnsiTheme="minorHAnsi"/>
          <w:sz w:val="24"/>
          <w:szCs w:val="24"/>
        </w:rPr>
      </w:pPr>
    </w:p>
    <w:p w14:paraId="4A1063DE" w14:textId="77777777" w:rsidR="00FB7647" w:rsidRDefault="00FB7647">
      <w:pPr>
        <w:pStyle w:val="Heading1"/>
        <w:pBdr>
          <w:bottom w:val="single" w:sz="8" w:space="4" w:color="1F3864"/>
        </w:pBdr>
        <w:spacing w:before="300" w:after="160"/>
        <w:rPr>
          <w:rFonts w:asciiTheme="minorHAnsi" w:hAnsiTheme="minorHAnsi"/>
          <w:sz w:val="24"/>
          <w:szCs w:val="24"/>
        </w:rPr>
      </w:pPr>
    </w:p>
    <w:p w14:paraId="716E60E3" w14:textId="77777777" w:rsidR="00FB7647" w:rsidRDefault="00FB7647">
      <w:pPr>
        <w:pStyle w:val="Heading1"/>
        <w:pBdr>
          <w:bottom w:val="single" w:sz="8" w:space="4" w:color="1F3864"/>
        </w:pBdr>
        <w:spacing w:before="300" w:after="160"/>
        <w:rPr>
          <w:rFonts w:asciiTheme="minorHAnsi" w:hAnsiTheme="minorHAnsi"/>
          <w:sz w:val="24"/>
          <w:szCs w:val="24"/>
        </w:rPr>
      </w:pPr>
    </w:p>
    <w:p w14:paraId="228A43CD" w14:textId="77777777" w:rsidR="00FB7647" w:rsidRDefault="00FB7647">
      <w:pPr>
        <w:pStyle w:val="Heading1"/>
        <w:pBdr>
          <w:bottom w:val="single" w:sz="8" w:space="4" w:color="1F3864"/>
        </w:pBdr>
        <w:spacing w:before="300" w:after="160"/>
        <w:rPr>
          <w:rFonts w:asciiTheme="minorHAnsi" w:hAnsiTheme="minorHAnsi"/>
          <w:sz w:val="24"/>
          <w:szCs w:val="24"/>
        </w:rPr>
      </w:pPr>
    </w:p>
    <w:p w14:paraId="1D76B814" w14:textId="77777777" w:rsidR="00FB7647" w:rsidRDefault="00FB7647">
      <w:pPr>
        <w:pStyle w:val="Heading1"/>
        <w:pBdr>
          <w:bottom w:val="single" w:sz="8" w:space="4" w:color="1F3864"/>
        </w:pBdr>
        <w:spacing w:before="300" w:after="160"/>
        <w:rPr>
          <w:rFonts w:asciiTheme="minorHAnsi" w:hAnsiTheme="minorHAnsi"/>
          <w:sz w:val="24"/>
          <w:szCs w:val="24"/>
        </w:rPr>
      </w:pPr>
    </w:p>
    <w:p w14:paraId="1E3B02D7" w14:textId="71D41D21" w:rsidR="00084D9E" w:rsidRPr="00FB7647" w:rsidRDefault="00000000">
      <w:pPr>
        <w:pStyle w:val="Heading1"/>
        <w:pBdr>
          <w:bottom w:val="single" w:sz="8" w:space="4" w:color="1F3864"/>
        </w:pBdr>
        <w:spacing w:before="300" w:after="160"/>
        <w:rPr>
          <w:rFonts w:asciiTheme="minorHAnsi" w:hAnsiTheme="minorHAnsi"/>
          <w:sz w:val="24"/>
          <w:szCs w:val="24"/>
        </w:rPr>
      </w:pPr>
      <w:r w:rsidRPr="00FB7647">
        <w:rPr>
          <w:rFonts w:asciiTheme="minorHAnsi" w:hAnsiTheme="minorHAnsi"/>
          <w:sz w:val="24"/>
          <w:szCs w:val="24"/>
        </w:rPr>
        <w:t>Part B: Reading the Text (Ecclesiastes 1:1–11)</w:t>
      </w:r>
    </w:p>
    <w:p w14:paraId="58E8BF48"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Read the passage aloud together, then fill in the blanks below.</w:t>
      </w:r>
    </w:p>
    <w:p w14:paraId="73FF0A70"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 xml:space="preserve">Watch for the shift as you read: verse 1 is prose, the narrator introducing who's speaking. Verses 2–11 shift into poetry, a tightly patterned poem built on repetition (“vanity of vanities”) and four </w:t>
      </w:r>
      <w:r w:rsidRPr="00FB7647">
        <w:rPr>
          <w:rFonts w:asciiTheme="minorHAnsi" w:hAnsiTheme="minorHAnsi"/>
          <w:sz w:val="24"/>
          <w:szCs w:val="24"/>
        </w:rPr>
        <w:lastRenderedPageBreak/>
        <w:t>pictures from nature: sun, wind, streams, and the passing of generations. Read the poem for its rhythm and images, not just its information.</w:t>
      </w:r>
    </w:p>
    <w:p w14:paraId="1A40705D" w14:textId="77777777" w:rsidR="00084D9E" w:rsidRPr="00FB7647" w:rsidRDefault="00000000">
      <w:pPr>
        <w:pBdr>
          <w:top w:val="single" w:sz="4" w:space="8" w:color="1F3864"/>
          <w:left w:val="single" w:sz="4" w:space="8" w:color="1F3864"/>
          <w:bottom w:val="single" w:sz="4" w:space="8" w:color="1F3864"/>
          <w:right w:val="single" w:sz="4" w:space="8" w:color="1F3864"/>
        </w:pBdr>
        <w:shd w:val="clear" w:color="auto" w:fill="F2F2F2"/>
        <w:spacing w:before="120" w:after="120" w:line="320" w:lineRule="auto"/>
        <w:ind w:left="120" w:right="120"/>
        <w:rPr>
          <w:rFonts w:asciiTheme="minorHAnsi" w:hAnsiTheme="minorHAnsi"/>
          <w:sz w:val="24"/>
          <w:szCs w:val="24"/>
        </w:rPr>
      </w:pPr>
      <w:r w:rsidRPr="00FB7647">
        <w:rPr>
          <w:rFonts w:asciiTheme="minorHAnsi" w:hAnsiTheme="minorHAnsi"/>
          <w:b/>
          <w:bCs/>
          <w:color w:val="1F3864"/>
          <w:sz w:val="24"/>
          <w:szCs w:val="24"/>
          <w:vertAlign w:val="superscript"/>
        </w:rPr>
        <w:t>1</w:t>
      </w:r>
      <w:r w:rsidRPr="00FB7647">
        <w:rPr>
          <w:rFonts w:asciiTheme="minorHAnsi" w:hAnsiTheme="minorHAnsi"/>
          <w:sz w:val="24"/>
          <w:szCs w:val="24"/>
        </w:rPr>
        <w:t xml:space="preserve"> The words of the Preacher, the son of David, king in Jerusalem.  </w:t>
      </w:r>
      <w:r w:rsidRPr="00FB7647">
        <w:rPr>
          <w:rFonts w:asciiTheme="minorHAnsi" w:hAnsiTheme="minorHAnsi"/>
          <w:b/>
          <w:bCs/>
          <w:color w:val="1F3864"/>
          <w:sz w:val="24"/>
          <w:szCs w:val="24"/>
          <w:vertAlign w:val="superscript"/>
        </w:rPr>
        <w:t>2</w:t>
      </w:r>
      <w:r w:rsidRPr="00FB7647">
        <w:rPr>
          <w:rFonts w:asciiTheme="minorHAnsi" w:hAnsiTheme="minorHAnsi"/>
          <w:sz w:val="24"/>
          <w:szCs w:val="24"/>
        </w:rPr>
        <w:t xml:space="preserve"> Vanity of vanities, says the Preacher, vanity of vanities! All is vanity.  </w:t>
      </w:r>
      <w:r w:rsidRPr="00FB7647">
        <w:rPr>
          <w:rFonts w:asciiTheme="minorHAnsi" w:hAnsiTheme="minorHAnsi"/>
          <w:b/>
          <w:bCs/>
          <w:color w:val="1F3864"/>
          <w:sz w:val="24"/>
          <w:szCs w:val="24"/>
          <w:vertAlign w:val="superscript"/>
        </w:rPr>
        <w:t>3</w:t>
      </w:r>
      <w:r w:rsidRPr="00FB7647">
        <w:rPr>
          <w:rFonts w:asciiTheme="minorHAnsi" w:hAnsiTheme="minorHAnsi"/>
          <w:sz w:val="24"/>
          <w:szCs w:val="24"/>
        </w:rPr>
        <w:t xml:space="preserve"> What does man gain by all the toil at which he toils under the sun?  </w:t>
      </w:r>
      <w:r w:rsidRPr="00FB7647">
        <w:rPr>
          <w:rFonts w:asciiTheme="minorHAnsi" w:hAnsiTheme="minorHAnsi"/>
          <w:b/>
          <w:bCs/>
          <w:color w:val="1F3864"/>
          <w:sz w:val="24"/>
          <w:szCs w:val="24"/>
          <w:vertAlign w:val="superscript"/>
        </w:rPr>
        <w:t>4</w:t>
      </w:r>
      <w:r w:rsidRPr="00FB7647">
        <w:rPr>
          <w:rFonts w:asciiTheme="minorHAnsi" w:hAnsiTheme="minorHAnsi"/>
          <w:sz w:val="24"/>
          <w:szCs w:val="24"/>
        </w:rPr>
        <w:t xml:space="preserve"> A generation goes, and a generation comes, but the earth remains forever.  </w:t>
      </w:r>
      <w:r w:rsidRPr="00FB7647">
        <w:rPr>
          <w:rFonts w:asciiTheme="minorHAnsi" w:hAnsiTheme="minorHAnsi"/>
          <w:b/>
          <w:bCs/>
          <w:color w:val="1F3864"/>
          <w:sz w:val="24"/>
          <w:szCs w:val="24"/>
          <w:vertAlign w:val="superscript"/>
        </w:rPr>
        <w:t>5</w:t>
      </w:r>
      <w:r w:rsidRPr="00FB7647">
        <w:rPr>
          <w:rFonts w:asciiTheme="minorHAnsi" w:hAnsiTheme="minorHAnsi"/>
          <w:sz w:val="24"/>
          <w:szCs w:val="24"/>
        </w:rPr>
        <w:t xml:space="preserve"> The sun rises, and the sun goes down, and hastens to the place where it rises.  </w:t>
      </w:r>
      <w:r w:rsidRPr="00FB7647">
        <w:rPr>
          <w:rFonts w:asciiTheme="minorHAnsi" w:hAnsiTheme="minorHAnsi"/>
          <w:b/>
          <w:bCs/>
          <w:color w:val="1F3864"/>
          <w:sz w:val="24"/>
          <w:szCs w:val="24"/>
          <w:vertAlign w:val="superscript"/>
        </w:rPr>
        <w:t>6</w:t>
      </w:r>
      <w:r w:rsidRPr="00FB7647">
        <w:rPr>
          <w:rFonts w:asciiTheme="minorHAnsi" w:hAnsiTheme="minorHAnsi"/>
          <w:sz w:val="24"/>
          <w:szCs w:val="24"/>
        </w:rPr>
        <w:t xml:space="preserve"> The wind blows to the south and goes around to the north; </w:t>
      </w:r>
      <w:proofErr w:type="gramStart"/>
      <w:r w:rsidRPr="00FB7647">
        <w:rPr>
          <w:rFonts w:asciiTheme="minorHAnsi" w:hAnsiTheme="minorHAnsi"/>
          <w:sz w:val="24"/>
          <w:szCs w:val="24"/>
        </w:rPr>
        <w:t>around and around</w:t>
      </w:r>
      <w:proofErr w:type="gramEnd"/>
      <w:r w:rsidRPr="00FB7647">
        <w:rPr>
          <w:rFonts w:asciiTheme="minorHAnsi" w:hAnsiTheme="minorHAnsi"/>
          <w:sz w:val="24"/>
          <w:szCs w:val="24"/>
        </w:rPr>
        <w:t xml:space="preserve"> goes the wind, and on its circuits the wind returns.  </w:t>
      </w:r>
      <w:r w:rsidRPr="00FB7647">
        <w:rPr>
          <w:rFonts w:asciiTheme="minorHAnsi" w:hAnsiTheme="minorHAnsi"/>
          <w:b/>
          <w:bCs/>
          <w:color w:val="1F3864"/>
          <w:sz w:val="24"/>
          <w:szCs w:val="24"/>
          <w:vertAlign w:val="superscript"/>
        </w:rPr>
        <w:t>7</w:t>
      </w:r>
      <w:r w:rsidRPr="00FB7647">
        <w:rPr>
          <w:rFonts w:asciiTheme="minorHAnsi" w:hAnsiTheme="minorHAnsi"/>
          <w:sz w:val="24"/>
          <w:szCs w:val="24"/>
        </w:rPr>
        <w:t xml:space="preserve"> All streams run to the sea, but the sea is not full; to the place where the streams flow, there they flow again.  </w:t>
      </w:r>
      <w:r w:rsidRPr="00FB7647">
        <w:rPr>
          <w:rFonts w:asciiTheme="minorHAnsi" w:hAnsiTheme="minorHAnsi"/>
          <w:b/>
          <w:bCs/>
          <w:color w:val="1F3864"/>
          <w:sz w:val="24"/>
          <w:szCs w:val="24"/>
          <w:vertAlign w:val="superscript"/>
        </w:rPr>
        <w:t>8</w:t>
      </w:r>
      <w:r w:rsidRPr="00FB7647">
        <w:rPr>
          <w:rFonts w:asciiTheme="minorHAnsi" w:hAnsiTheme="minorHAnsi"/>
          <w:sz w:val="24"/>
          <w:szCs w:val="24"/>
        </w:rPr>
        <w:t xml:space="preserve"> All things are full of weariness; a man cannot utter it; the eye is not satisfied with seeing, nor the ear filled with hearing.  </w:t>
      </w:r>
      <w:r w:rsidRPr="00FB7647">
        <w:rPr>
          <w:rFonts w:asciiTheme="minorHAnsi" w:hAnsiTheme="minorHAnsi"/>
          <w:b/>
          <w:bCs/>
          <w:color w:val="1F3864"/>
          <w:sz w:val="24"/>
          <w:szCs w:val="24"/>
          <w:vertAlign w:val="superscript"/>
        </w:rPr>
        <w:t>9</w:t>
      </w:r>
      <w:r w:rsidRPr="00FB7647">
        <w:rPr>
          <w:rFonts w:asciiTheme="minorHAnsi" w:hAnsiTheme="minorHAnsi"/>
          <w:sz w:val="24"/>
          <w:szCs w:val="24"/>
        </w:rPr>
        <w:t xml:space="preserve"> What </w:t>
      </w:r>
      <w:proofErr w:type="gramStart"/>
      <w:r w:rsidRPr="00FB7647">
        <w:rPr>
          <w:rFonts w:asciiTheme="minorHAnsi" w:hAnsiTheme="minorHAnsi"/>
          <w:sz w:val="24"/>
          <w:szCs w:val="24"/>
        </w:rPr>
        <w:t>has been is</w:t>
      </w:r>
      <w:proofErr w:type="gramEnd"/>
      <w:r w:rsidRPr="00FB7647">
        <w:rPr>
          <w:rFonts w:asciiTheme="minorHAnsi" w:hAnsiTheme="minorHAnsi"/>
          <w:sz w:val="24"/>
          <w:szCs w:val="24"/>
        </w:rPr>
        <w:t xml:space="preserve"> what will be, and what has been done is what will be done, and there is nothing new under the sun.  </w:t>
      </w:r>
      <w:r w:rsidRPr="00FB7647">
        <w:rPr>
          <w:rFonts w:asciiTheme="minorHAnsi" w:hAnsiTheme="minorHAnsi"/>
          <w:b/>
          <w:bCs/>
          <w:color w:val="1F3864"/>
          <w:sz w:val="24"/>
          <w:szCs w:val="24"/>
          <w:vertAlign w:val="superscript"/>
        </w:rPr>
        <w:t>10</w:t>
      </w:r>
      <w:r w:rsidRPr="00FB7647">
        <w:rPr>
          <w:rFonts w:asciiTheme="minorHAnsi" w:hAnsiTheme="minorHAnsi"/>
          <w:sz w:val="24"/>
          <w:szCs w:val="24"/>
        </w:rPr>
        <w:t xml:space="preserve"> Is there a thing of which it is said, “See, this is new”? It has been already in the ages before us.  </w:t>
      </w:r>
      <w:r w:rsidRPr="00FB7647">
        <w:rPr>
          <w:rFonts w:asciiTheme="minorHAnsi" w:hAnsiTheme="minorHAnsi"/>
          <w:b/>
          <w:bCs/>
          <w:color w:val="1F3864"/>
          <w:sz w:val="24"/>
          <w:szCs w:val="24"/>
          <w:vertAlign w:val="superscript"/>
        </w:rPr>
        <w:t>11</w:t>
      </w:r>
      <w:r w:rsidRPr="00FB7647">
        <w:rPr>
          <w:rFonts w:asciiTheme="minorHAnsi" w:hAnsiTheme="minorHAnsi"/>
          <w:sz w:val="24"/>
          <w:szCs w:val="24"/>
        </w:rPr>
        <w:t xml:space="preserve"> There is no remembrance of former things, nor will there be any remembrance of later things yet to be among those who come after.  </w:t>
      </w:r>
    </w:p>
    <w:p w14:paraId="2782FFE9"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Observation</w:t>
      </w:r>
    </w:p>
    <w:p w14:paraId="67A050DA"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Before we dig in, just notice what's on the page.</w:t>
      </w:r>
    </w:p>
    <w:p w14:paraId="0C4AB8C7" w14:textId="77777777" w:rsidR="00084D9E" w:rsidRPr="00FB7647" w:rsidRDefault="00000000">
      <w:pPr>
        <w:pStyle w:val="ListParagraph"/>
        <w:numPr>
          <w:ilvl w:val="0"/>
          <w:numId w:val="5"/>
        </w:numPr>
        <w:spacing w:after="140" w:line="276" w:lineRule="auto"/>
        <w:rPr>
          <w:rFonts w:asciiTheme="minorHAnsi" w:hAnsiTheme="minorHAnsi"/>
          <w:sz w:val="24"/>
          <w:szCs w:val="24"/>
        </w:rPr>
      </w:pPr>
      <w:r w:rsidRPr="00FB7647">
        <w:rPr>
          <w:rFonts w:asciiTheme="minorHAnsi" w:hAnsiTheme="minorHAnsi"/>
          <w:sz w:val="24"/>
          <w:szCs w:val="24"/>
        </w:rPr>
        <w:t>What words or phrases repeat in this passage?</w:t>
      </w:r>
    </w:p>
    <w:p w14:paraId="299F6E41" w14:textId="77777777" w:rsidR="00084D9E" w:rsidRPr="00FB7647" w:rsidRDefault="00000000">
      <w:pPr>
        <w:pStyle w:val="ListParagraph"/>
        <w:numPr>
          <w:ilvl w:val="0"/>
          <w:numId w:val="5"/>
        </w:numPr>
        <w:spacing w:after="140" w:line="276" w:lineRule="auto"/>
        <w:rPr>
          <w:rFonts w:asciiTheme="minorHAnsi" w:hAnsiTheme="minorHAnsi"/>
          <w:sz w:val="24"/>
          <w:szCs w:val="24"/>
        </w:rPr>
      </w:pPr>
      <w:r w:rsidRPr="00FB7647">
        <w:rPr>
          <w:rFonts w:asciiTheme="minorHAnsi" w:hAnsiTheme="minorHAnsi"/>
          <w:sz w:val="24"/>
          <w:szCs w:val="24"/>
        </w:rPr>
        <w:t>What does the speaker claim about himself in verse 1?</w:t>
      </w:r>
    </w:p>
    <w:p w14:paraId="645583C9" w14:textId="77777777" w:rsidR="00084D9E" w:rsidRPr="00FB7647" w:rsidRDefault="00000000">
      <w:pPr>
        <w:pStyle w:val="ListParagraph"/>
        <w:numPr>
          <w:ilvl w:val="0"/>
          <w:numId w:val="5"/>
        </w:numPr>
        <w:spacing w:after="140" w:line="276" w:lineRule="auto"/>
        <w:rPr>
          <w:rFonts w:asciiTheme="minorHAnsi" w:hAnsiTheme="minorHAnsi"/>
          <w:sz w:val="24"/>
          <w:szCs w:val="24"/>
        </w:rPr>
      </w:pPr>
      <w:r w:rsidRPr="00FB7647">
        <w:rPr>
          <w:rFonts w:asciiTheme="minorHAnsi" w:hAnsiTheme="minorHAnsi"/>
          <w:sz w:val="24"/>
          <w:szCs w:val="24"/>
        </w:rPr>
        <w:t>What four things in nature does he point to in verses 4–7?</w:t>
      </w:r>
    </w:p>
    <w:p w14:paraId="3FAD9D7F"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Let's Look Closer</w:t>
      </w:r>
    </w:p>
    <w:p w14:paraId="027FE50F"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 1: The speaker calls himself “the Preacher,” son of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king in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In Hebrew his title is </w:t>
      </w:r>
      <w:r w:rsidRPr="00FB7647">
        <w:rPr>
          <w:rFonts w:asciiTheme="minorHAnsi" w:hAnsiTheme="minorHAnsi"/>
          <w:b/>
          <w:bCs/>
          <w:color w:val="1F3864"/>
          <w:sz w:val="24"/>
          <w:szCs w:val="24"/>
        </w:rPr>
        <w:t>_______________</w:t>
      </w:r>
      <w:r w:rsidRPr="00FB7647">
        <w:rPr>
          <w:rFonts w:asciiTheme="minorHAnsi" w:hAnsiTheme="minorHAnsi"/>
          <w:sz w:val="24"/>
          <w:szCs w:val="24"/>
        </w:rPr>
        <w:t>, one who gathers people to teach them.</w:t>
      </w:r>
    </w:p>
    <w:p w14:paraId="7F8334B5" w14:textId="77777777" w:rsidR="00084D9E" w:rsidRPr="00FB7647" w:rsidRDefault="00000000">
      <w:pPr>
        <w:spacing w:after="240" w:line="276" w:lineRule="auto"/>
        <w:ind w:left="720"/>
        <w:rPr>
          <w:rFonts w:asciiTheme="minorHAnsi" w:hAnsiTheme="minorHAnsi"/>
          <w:sz w:val="24"/>
          <w:szCs w:val="24"/>
        </w:rPr>
      </w:pPr>
      <w:r w:rsidRPr="00FB7647">
        <w:rPr>
          <w:rFonts w:asciiTheme="minorHAnsi" w:hAnsiTheme="minorHAnsi"/>
          <w:b/>
          <w:bCs/>
          <w:color w:val="2E5395"/>
          <w:sz w:val="24"/>
          <w:szCs w:val="24"/>
        </w:rPr>
        <w:t xml:space="preserve">Discuss: </w:t>
      </w:r>
      <w:r w:rsidRPr="00FB7647">
        <w:rPr>
          <w:rFonts w:asciiTheme="minorHAnsi" w:hAnsiTheme="minorHAnsi"/>
          <w:sz w:val="24"/>
          <w:szCs w:val="24"/>
        </w:rPr>
        <w:t>Qoheleth doesn't hide who's asking these questions, a king with everything at his disposal. Does it change how you receive this book to know the search comes from someone who'd already tried everything money and power can buy?</w:t>
      </w:r>
    </w:p>
    <w:p w14:paraId="6789EFCD"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 2: “Vanity of vanities, all is vanity.” The Hebrew word behind vanity is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literally “vapor” or “breath.” Repeating it this way, </w:t>
      </w:r>
      <w:proofErr w:type="spellStart"/>
      <w:r w:rsidRPr="00FB7647">
        <w:rPr>
          <w:rFonts w:asciiTheme="minorHAnsi" w:hAnsiTheme="minorHAnsi"/>
          <w:sz w:val="24"/>
          <w:szCs w:val="24"/>
        </w:rPr>
        <w:t>hevel</w:t>
      </w:r>
      <w:proofErr w:type="spellEnd"/>
      <w:r w:rsidRPr="00FB7647">
        <w:rPr>
          <w:rFonts w:asciiTheme="minorHAnsi" w:hAnsiTheme="minorHAnsi"/>
          <w:sz w:val="24"/>
          <w:szCs w:val="24"/>
        </w:rPr>
        <w:t xml:space="preserve"> of </w:t>
      </w:r>
      <w:proofErr w:type="spellStart"/>
      <w:r w:rsidRPr="00FB7647">
        <w:rPr>
          <w:rFonts w:asciiTheme="minorHAnsi" w:hAnsiTheme="minorHAnsi"/>
          <w:sz w:val="24"/>
          <w:szCs w:val="24"/>
        </w:rPr>
        <w:t>hevels</w:t>
      </w:r>
      <w:proofErr w:type="spellEnd"/>
      <w:r w:rsidRPr="00FB7647">
        <w:rPr>
          <w:rFonts w:asciiTheme="minorHAnsi" w:hAnsiTheme="minorHAnsi"/>
          <w:sz w:val="24"/>
          <w:szCs w:val="24"/>
        </w:rPr>
        <w:t>, is the strongest way Hebrew has to say something, like saying “vapor of vapors.”</w:t>
      </w:r>
    </w:p>
    <w:p w14:paraId="31C17965"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lastRenderedPageBreak/>
        <w:t xml:space="preserve">Verse 3: “What does man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from all his toil under the sun?” The Hebrew word for “gain” is </w:t>
      </w:r>
      <w:r w:rsidRPr="00FB7647">
        <w:rPr>
          <w:rFonts w:asciiTheme="minorHAnsi" w:hAnsiTheme="minorHAnsi"/>
          <w:b/>
          <w:bCs/>
          <w:color w:val="1F3864"/>
          <w:sz w:val="24"/>
          <w:szCs w:val="24"/>
        </w:rPr>
        <w:t>_______________</w:t>
      </w:r>
      <w:r w:rsidRPr="00FB7647">
        <w:rPr>
          <w:rFonts w:asciiTheme="minorHAnsi" w:hAnsiTheme="minorHAnsi"/>
          <w:sz w:val="24"/>
          <w:szCs w:val="24"/>
        </w:rPr>
        <w:t>, a business term meaning “profit” or “surplus” that appears only in this book. Qoheleth is asking whether life pays off in the end.</w:t>
      </w:r>
    </w:p>
    <w:p w14:paraId="665ADD13" w14:textId="77777777" w:rsidR="00084D9E" w:rsidRPr="00FB7647" w:rsidRDefault="00000000">
      <w:pPr>
        <w:pStyle w:val="Heading2"/>
        <w:spacing w:before="260" w:after="120"/>
        <w:rPr>
          <w:rFonts w:asciiTheme="minorHAnsi" w:hAnsiTheme="minorHAnsi"/>
        </w:rPr>
      </w:pPr>
      <w:r w:rsidRPr="00FB7647">
        <w:rPr>
          <w:rFonts w:asciiTheme="minorHAnsi" w:hAnsiTheme="minorHAnsi"/>
        </w:rPr>
        <w:t>The Shape of Verses 4–11</w:t>
      </w:r>
    </w:p>
    <w:p w14:paraId="46E00362"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Verses 4–11 are arranged as a chiasm, a mirrored structure that circles back on itself, with the weight of the passage sitting at the center rather than the end. Structure like this isn't accidental; it's a deliberate way of making the images reinforce each other so the point is hard to miss.</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800"/>
        <w:gridCol w:w="7000"/>
      </w:tblGrid>
      <w:tr w:rsidR="00084D9E" w:rsidRPr="00FB7647" w14:paraId="66501673" w14:textId="77777777">
        <w:tblPrEx>
          <w:tblCellMar>
            <w:top w:w="0" w:type="dxa"/>
            <w:bottom w:w="0" w:type="dxa"/>
          </w:tblCellMar>
        </w:tblPrEx>
        <w:trPr>
          <w:cantSplit/>
          <w:tblHeader/>
        </w:trPr>
        <w:tc>
          <w:tcPr>
            <w:tcW w:w="1200" w:type="dxa"/>
            <w:shd w:val="clear" w:color="auto" w:fill="1F3864"/>
          </w:tcPr>
          <w:p w14:paraId="1AEEAC82" w14:textId="77777777" w:rsidR="00084D9E" w:rsidRPr="00FB7647" w:rsidRDefault="00000000">
            <w:pPr>
              <w:jc w:val="center"/>
              <w:rPr>
                <w:rFonts w:asciiTheme="minorHAnsi" w:hAnsiTheme="minorHAnsi"/>
                <w:sz w:val="24"/>
                <w:szCs w:val="24"/>
              </w:rPr>
            </w:pPr>
            <w:r w:rsidRPr="00FB7647">
              <w:rPr>
                <w:rFonts w:asciiTheme="minorHAnsi" w:hAnsiTheme="minorHAnsi"/>
                <w:b/>
                <w:bCs/>
                <w:color w:val="FFFFFF"/>
                <w:sz w:val="24"/>
                <w:szCs w:val="24"/>
              </w:rPr>
              <w:t>Part</w:t>
            </w:r>
          </w:p>
        </w:tc>
        <w:tc>
          <w:tcPr>
            <w:tcW w:w="1800" w:type="dxa"/>
            <w:shd w:val="clear" w:color="auto" w:fill="1F3864"/>
          </w:tcPr>
          <w:p w14:paraId="515CABE7" w14:textId="77777777" w:rsidR="00084D9E" w:rsidRPr="00FB7647" w:rsidRDefault="00000000">
            <w:pPr>
              <w:rPr>
                <w:rFonts w:asciiTheme="minorHAnsi" w:hAnsiTheme="minorHAnsi"/>
                <w:sz w:val="24"/>
                <w:szCs w:val="24"/>
              </w:rPr>
            </w:pPr>
            <w:r w:rsidRPr="00FB7647">
              <w:rPr>
                <w:rFonts w:asciiTheme="minorHAnsi" w:hAnsiTheme="minorHAnsi"/>
                <w:b/>
                <w:bCs/>
                <w:color w:val="FFFFFF"/>
                <w:sz w:val="24"/>
                <w:szCs w:val="24"/>
              </w:rPr>
              <w:t>Verses</w:t>
            </w:r>
          </w:p>
        </w:tc>
        <w:tc>
          <w:tcPr>
            <w:tcW w:w="7000" w:type="dxa"/>
            <w:shd w:val="clear" w:color="auto" w:fill="1F3864"/>
          </w:tcPr>
          <w:p w14:paraId="6B3B8AFE" w14:textId="77777777" w:rsidR="00084D9E" w:rsidRPr="00FB7647" w:rsidRDefault="00000000">
            <w:pPr>
              <w:rPr>
                <w:rFonts w:asciiTheme="minorHAnsi" w:hAnsiTheme="minorHAnsi"/>
                <w:sz w:val="24"/>
                <w:szCs w:val="24"/>
              </w:rPr>
            </w:pPr>
            <w:r w:rsidRPr="00FB7647">
              <w:rPr>
                <w:rFonts w:asciiTheme="minorHAnsi" w:hAnsiTheme="minorHAnsi"/>
                <w:b/>
                <w:bCs/>
                <w:color w:val="FFFFFF"/>
                <w:sz w:val="24"/>
                <w:szCs w:val="24"/>
              </w:rPr>
              <w:t>Focus</w:t>
            </w:r>
          </w:p>
        </w:tc>
      </w:tr>
      <w:tr w:rsidR="00084D9E" w:rsidRPr="00FB7647" w14:paraId="3CAE4680" w14:textId="77777777">
        <w:tblPrEx>
          <w:tblCellMar>
            <w:top w:w="0" w:type="dxa"/>
            <w:bottom w:w="0" w:type="dxa"/>
          </w:tblCellMar>
        </w:tblPrEx>
        <w:trPr>
          <w:cantSplit/>
        </w:trPr>
        <w:tc>
          <w:tcPr>
            <w:tcW w:w="1200" w:type="dxa"/>
            <w:shd w:val="clear" w:color="auto" w:fill="FFFFFF"/>
          </w:tcPr>
          <w:p w14:paraId="297A3470" w14:textId="77777777" w:rsidR="00084D9E" w:rsidRPr="00FB7647" w:rsidRDefault="00000000">
            <w:pPr>
              <w:jc w:val="center"/>
              <w:rPr>
                <w:rFonts w:asciiTheme="minorHAnsi" w:hAnsiTheme="minorHAnsi"/>
                <w:sz w:val="24"/>
                <w:szCs w:val="24"/>
              </w:rPr>
            </w:pPr>
            <w:r w:rsidRPr="00FB7647">
              <w:rPr>
                <w:rFonts w:asciiTheme="minorHAnsi" w:hAnsiTheme="minorHAnsi"/>
                <w:b/>
                <w:bCs/>
                <w:color w:val="1F3864"/>
                <w:sz w:val="24"/>
                <w:szCs w:val="24"/>
              </w:rPr>
              <w:t>A</w:t>
            </w:r>
          </w:p>
        </w:tc>
        <w:tc>
          <w:tcPr>
            <w:tcW w:w="1800" w:type="dxa"/>
            <w:shd w:val="clear" w:color="auto" w:fill="FFFFFF"/>
          </w:tcPr>
          <w:p w14:paraId="503A6D6D" w14:textId="77777777" w:rsidR="00084D9E" w:rsidRPr="00FB7647" w:rsidRDefault="00000000">
            <w:pPr>
              <w:rPr>
                <w:rFonts w:asciiTheme="minorHAnsi" w:hAnsiTheme="minorHAnsi"/>
                <w:sz w:val="24"/>
                <w:szCs w:val="24"/>
              </w:rPr>
            </w:pPr>
            <w:r w:rsidRPr="00FB7647">
              <w:rPr>
                <w:rFonts w:asciiTheme="minorHAnsi" w:hAnsiTheme="minorHAnsi"/>
                <w:sz w:val="24"/>
                <w:szCs w:val="24"/>
              </w:rPr>
              <w:t>v.4</w:t>
            </w:r>
          </w:p>
        </w:tc>
        <w:tc>
          <w:tcPr>
            <w:tcW w:w="7000" w:type="dxa"/>
            <w:shd w:val="clear" w:color="auto" w:fill="FFFFFF"/>
          </w:tcPr>
          <w:p w14:paraId="6C84C609" w14:textId="77777777" w:rsidR="00084D9E" w:rsidRPr="00FB7647" w:rsidRDefault="00000000">
            <w:pPr>
              <w:rPr>
                <w:rFonts w:asciiTheme="minorHAnsi" w:hAnsiTheme="minorHAnsi"/>
                <w:sz w:val="24"/>
                <w:szCs w:val="24"/>
              </w:rPr>
            </w:pPr>
            <w:r w:rsidRPr="00FB7647">
              <w:rPr>
                <w:rFonts w:asciiTheme="minorHAnsi" w:hAnsiTheme="minorHAnsi"/>
                <w:sz w:val="24"/>
                <w:szCs w:val="24"/>
              </w:rPr>
              <w:t>Generations come and go, but the earth outlasts them all</w:t>
            </w:r>
          </w:p>
        </w:tc>
      </w:tr>
      <w:tr w:rsidR="00084D9E" w:rsidRPr="00FB7647" w14:paraId="76D367AF" w14:textId="77777777">
        <w:tblPrEx>
          <w:tblCellMar>
            <w:top w:w="0" w:type="dxa"/>
            <w:bottom w:w="0" w:type="dxa"/>
          </w:tblCellMar>
        </w:tblPrEx>
        <w:trPr>
          <w:cantSplit/>
        </w:trPr>
        <w:tc>
          <w:tcPr>
            <w:tcW w:w="1200" w:type="dxa"/>
            <w:shd w:val="clear" w:color="auto" w:fill="F2F2F2"/>
          </w:tcPr>
          <w:p w14:paraId="04D36050" w14:textId="77777777" w:rsidR="00084D9E" w:rsidRPr="00FB7647" w:rsidRDefault="00000000">
            <w:pPr>
              <w:jc w:val="center"/>
              <w:rPr>
                <w:rFonts w:asciiTheme="minorHAnsi" w:hAnsiTheme="minorHAnsi"/>
                <w:sz w:val="24"/>
                <w:szCs w:val="24"/>
              </w:rPr>
            </w:pPr>
            <w:r w:rsidRPr="00FB7647">
              <w:rPr>
                <w:rFonts w:asciiTheme="minorHAnsi" w:hAnsiTheme="minorHAnsi"/>
                <w:b/>
                <w:bCs/>
                <w:color w:val="1F3864"/>
                <w:sz w:val="24"/>
                <w:szCs w:val="24"/>
              </w:rPr>
              <w:t>B</w:t>
            </w:r>
          </w:p>
        </w:tc>
        <w:tc>
          <w:tcPr>
            <w:tcW w:w="1800" w:type="dxa"/>
            <w:shd w:val="clear" w:color="auto" w:fill="F2F2F2"/>
          </w:tcPr>
          <w:p w14:paraId="3C229F4D" w14:textId="77777777" w:rsidR="00084D9E" w:rsidRPr="00FB7647" w:rsidRDefault="00000000">
            <w:pPr>
              <w:rPr>
                <w:rFonts w:asciiTheme="minorHAnsi" w:hAnsiTheme="minorHAnsi"/>
                <w:sz w:val="24"/>
                <w:szCs w:val="24"/>
              </w:rPr>
            </w:pPr>
            <w:r w:rsidRPr="00FB7647">
              <w:rPr>
                <w:rFonts w:asciiTheme="minorHAnsi" w:hAnsiTheme="minorHAnsi"/>
                <w:sz w:val="24"/>
                <w:szCs w:val="24"/>
              </w:rPr>
              <w:t>vv.5–6</w:t>
            </w:r>
          </w:p>
        </w:tc>
        <w:tc>
          <w:tcPr>
            <w:tcW w:w="7000" w:type="dxa"/>
            <w:shd w:val="clear" w:color="auto" w:fill="F2F2F2"/>
          </w:tcPr>
          <w:p w14:paraId="17461655" w14:textId="77777777" w:rsidR="00084D9E" w:rsidRPr="00FB7647" w:rsidRDefault="00000000">
            <w:pPr>
              <w:rPr>
                <w:rFonts w:asciiTheme="minorHAnsi" w:hAnsiTheme="minorHAnsi"/>
                <w:sz w:val="24"/>
                <w:szCs w:val="24"/>
              </w:rPr>
            </w:pPr>
            <w:r w:rsidRPr="00FB7647">
              <w:rPr>
                <w:rFonts w:asciiTheme="minorHAnsi" w:hAnsiTheme="minorHAnsi"/>
                <w:sz w:val="24"/>
                <w:szCs w:val="24"/>
              </w:rPr>
              <w:t>The sun and the wind: endless circuits, going out and returning</w:t>
            </w:r>
          </w:p>
        </w:tc>
      </w:tr>
      <w:tr w:rsidR="00084D9E" w:rsidRPr="00FB7647" w14:paraId="55938E0A" w14:textId="77777777">
        <w:tblPrEx>
          <w:tblCellMar>
            <w:top w:w="0" w:type="dxa"/>
            <w:bottom w:w="0" w:type="dxa"/>
          </w:tblCellMar>
        </w:tblPrEx>
        <w:trPr>
          <w:cantSplit/>
        </w:trPr>
        <w:tc>
          <w:tcPr>
            <w:tcW w:w="1200" w:type="dxa"/>
            <w:shd w:val="clear" w:color="auto" w:fill="FFFFFF"/>
          </w:tcPr>
          <w:p w14:paraId="273D963E" w14:textId="77777777" w:rsidR="00084D9E" w:rsidRPr="00FB7647" w:rsidRDefault="00000000">
            <w:pPr>
              <w:jc w:val="center"/>
              <w:rPr>
                <w:rFonts w:asciiTheme="minorHAnsi" w:hAnsiTheme="minorHAnsi"/>
                <w:sz w:val="24"/>
                <w:szCs w:val="24"/>
              </w:rPr>
            </w:pPr>
            <w:r w:rsidRPr="00FB7647">
              <w:rPr>
                <w:rFonts w:asciiTheme="minorHAnsi" w:hAnsiTheme="minorHAnsi"/>
                <w:b/>
                <w:bCs/>
                <w:color w:val="1F3864"/>
                <w:sz w:val="24"/>
                <w:szCs w:val="24"/>
              </w:rPr>
              <w:t>C</w:t>
            </w:r>
          </w:p>
        </w:tc>
        <w:tc>
          <w:tcPr>
            <w:tcW w:w="1800" w:type="dxa"/>
            <w:shd w:val="clear" w:color="auto" w:fill="FFFFFF"/>
          </w:tcPr>
          <w:p w14:paraId="00B99122" w14:textId="77777777" w:rsidR="00084D9E" w:rsidRPr="00FB7647" w:rsidRDefault="00000000">
            <w:pPr>
              <w:rPr>
                <w:rFonts w:asciiTheme="minorHAnsi" w:hAnsiTheme="minorHAnsi"/>
                <w:sz w:val="24"/>
                <w:szCs w:val="24"/>
              </w:rPr>
            </w:pPr>
            <w:r w:rsidRPr="00FB7647">
              <w:rPr>
                <w:rFonts w:asciiTheme="minorHAnsi" w:hAnsiTheme="minorHAnsi"/>
                <w:sz w:val="24"/>
                <w:szCs w:val="24"/>
              </w:rPr>
              <w:t>vv.7–8</w:t>
            </w:r>
          </w:p>
        </w:tc>
        <w:tc>
          <w:tcPr>
            <w:tcW w:w="7000" w:type="dxa"/>
            <w:shd w:val="clear" w:color="auto" w:fill="FFFFFF"/>
          </w:tcPr>
          <w:p w14:paraId="6A017933" w14:textId="77777777" w:rsidR="00084D9E" w:rsidRPr="00FB7647" w:rsidRDefault="00000000">
            <w:pPr>
              <w:rPr>
                <w:rFonts w:asciiTheme="minorHAnsi" w:hAnsiTheme="minorHAnsi"/>
                <w:sz w:val="24"/>
                <w:szCs w:val="24"/>
              </w:rPr>
            </w:pPr>
            <w:r w:rsidRPr="00FB7647">
              <w:rPr>
                <w:rFonts w:asciiTheme="minorHAnsi" w:hAnsiTheme="minorHAnsi"/>
                <w:sz w:val="24"/>
                <w:szCs w:val="24"/>
              </w:rPr>
              <w:t>Streams that never fill the sea; senses that are never satisfied</w:t>
            </w:r>
          </w:p>
        </w:tc>
      </w:tr>
      <w:tr w:rsidR="00084D9E" w:rsidRPr="00FB7647" w14:paraId="6C27BED3" w14:textId="77777777">
        <w:tblPrEx>
          <w:tblCellMar>
            <w:top w:w="0" w:type="dxa"/>
            <w:bottom w:w="0" w:type="dxa"/>
          </w:tblCellMar>
        </w:tblPrEx>
        <w:trPr>
          <w:cantSplit/>
        </w:trPr>
        <w:tc>
          <w:tcPr>
            <w:tcW w:w="1200" w:type="dxa"/>
            <w:shd w:val="clear" w:color="auto" w:fill="F2F2F2"/>
          </w:tcPr>
          <w:p w14:paraId="18BD0C3F" w14:textId="77777777" w:rsidR="00084D9E" w:rsidRPr="00FB7647" w:rsidRDefault="00000000">
            <w:pPr>
              <w:jc w:val="center"/>
              <w:rPr>
                <w:rFonts w:asciiTheme="minorHAnsi" w:hAnsiTheme="minorHAnsi"/>
                <w:sz w:val="24"/>
                <w:szCs w:val="24"/>
              </w:rPr>
            </w:pPr>
            <w:r w:rsidRPr="00FB7647">
              <w:rPr>
                <w:rFonts w:asciiTheme="minorHAnsi" w:hAnsiTheme="minorHAnsi"/>
                <w:b/>
                <w:bCs/>
                <w:color w:val="1F3864"/>
                <w:sz w:val="24"/>
                <w:szCs w:val="24"/>
              </w:rPr>
              <w:t>B′</w:t>
            </w:r>
          </w:p>
        </w:tc>
        <w:tc>
          <w:tcPr>
            <w:tcW w:w="1800" w:type="dxa"/>
            <w:shd w:val="clear" w:color="auto" w:fill="F2F2F2"/>
          </w:tcPr>
          <w:p w14:paraId="278B94F8" w14:textId="77777777" w:rsidR="00084D9E" w:rsidRPr="00FB7647" w:rsidRDefault="00000000">
            <w:pPr>
              <w:rPr>
                <w:rFonts w:asciiTheme="minorHAnsi" w:hAnsiTheme="minorHAnsi"/>
                <w:sz w:val="24"/>
                <w:szCs w:val="24"/>
              </w:rPr>
            </w:pPr>
            <w:r w:rsidRPr="00FB7647">
              <w:rPr>
                <w:rFonts w:asciiTheme="minorHAnsi" w:hAnsiTheme="minorHAnsi"/>
                <w:sz w:val="24"/>
                <w:szCs w:val="24"/>
              </w:rPr>
              <w:t>vv.9–10</w:t>
            </w:r>
          </w:p>
        </w:tc>
        <w:tc>
          <w:tcPr>
            <w:tcW w:w="7000" w:type="dxa"/>
            <w:shd w:val="clear" w:color="auto" w:fill="F2F2F2"/>
          </w:tcPr>
          <w:p w14:paraId="30DEBDE5" w14:textId="77777777" w:rsidR="00084D9E" w:rsidRPr="00FB7647" w:rsidRDefault="00000000">
            <w:pPr>
              <w:rPr>
                <w:rFonts w:asciiTheme="minorHAnsi" w:hAnsiTheme="minorHAnsi"/>
                <w:sz w:val="24"/>
                <w:szCs w:val="24"/>
              </w:rPr>
            </w:pPr>
            <w:r w:rsidRPr="00FB7647">
              <w:rPr>
                <w:rFonts w:asciiTheme="minorHAnsi" w:hAnsiTheme="minorHAnsi"/>
                <w:sz w:val="24"/>
                <w:szCs w:val="24"/>
              </w:rPr>
              <w:t>Nothing new under the sun: what looks new has already happened</w:t>
            </w:r>
          </w:p>
        </w:tc>
      </w:tr>
      <w:tr w:rsidR="00084D9E" w:rsidRPr="00FB7647" w14:paraId="529FF5B1" w14:textId="77777777">
        <w:tblPrEx>
          <w:tblCellMar>
            <w:top w:w="0" w:type="dxa"/>
            <w:bottom w:w="0" w:type="dxa"/>
          </w:tblCellMar>
        </w:tblPrEx>
        <w:trPr>
          <w:cantSplit/>
        </w:trPr>
        <w:tc>
          <w:tcPr>
            <w:tcW w:w="1200" w:type="dxa"/>
            <w:shd w:val="clear" w:color="auto" w:fill="FFFFFF"/>
          </w:tcPr>
          <w:p w14:paraId="4BD08D2D" w14:textId="77777777" w:rsidR="00084D9E" w:rsidRPr="00FB7647" w:rsidRDefault="00000000">
            <w:pPr>
              <w:jc w:val="center"/>
              <w:rPr>
                <w:rFonts w:asciiTheme="minorHAnsi" w:hAnsiTheme="minorHAnsi"/>
                <w:sz w:val="24"/>
                <w:szCs w:val="24"/>
              </w:rPr>
            </w:pPr>
            <w:r w:rsidRPr="00FB7647">
              <w:rPr>
                <w:rFonts w:asciiTheme="minorHAnsi" w:hAnsiTheme="minorHAnsi"/>
                <w:b/>
                <w:bCs/>
                <w:color w:val="1F3864"/>
                <w:sz w:val="24"/>
                <w:szCs w:val="24"/>
              </w:rPr>
              <w:t>A′</w:t>
            </w:r>
          </w:p>
        </w:tc>
        <w:tc>
          <w:tcPr>
            <w:tcW w:w="1800" w:type="dxa"/>
            <w:shd w:val="clear" w:color="auto" w:fill="FFFFFF"/>
          </w:tcPr>
          <w:p w14:paraId="1AC4E02D" w14:textId="77777777" w:rsidR="00084D9E" w:rsidRPr="00FB7647" w:rsidRDefault="00000000">
            <w:pPr>
              <w:rPr>
                <w:rFonts w:asciiTheme="minorHAnsi" w:hAnsiTheme="minorHAnsi"/>
                <w:sz w:val="24"/>
                <w:szCs w:val="24"/>
              </w:rPr>
            </w:pPr>
            <w:r w:rsidRPr="00FB7647">
              <w:rPr>
                <w:rFonts w:asciiTheme="minorHAnsi" w:hAnsiTheme="minorHAnsi"/>
                <w:sz w:val="24"/>
                <w:szCs w:val="24"/>
              </w:rPr>
              <w:t>v.11</w:t>
            </w:r>
          </w:p>
        </w:tc>
        <w:tc>
          <w:tcPr>
            <w:tcW w:w="7000" w:type="dxa"/>
            <w:shd w:val="clear" w:color="auto" w:fill="FFFFFF"/>
          </w:tcPr>
          <w:p w14:paraId="0DD8D63F" w14:textId="77777777" w:rsidR="00084D9E" w:rsidRPr="00FB7647" w:rsidRDefault="00000000">
            <w:pPr>
              <w:rPr>
                <w:rFonts w:asciiTheme="minorHAnsi" w:hAnsiTheme="minorHAnsi"/>
                <w:sz w:val="24"/>
                <w:szCs w:val="24"/>
              </w:rPr>
            </w:pPr>
            <w:r w:rsidRPr="00FB7647">
              <w:rPr>
                <w:rFonts w:asciiTheme="minorHAnsi" w:hAnsiTheme="minorHAnsi"/>
                <w:sz w:val="24"/>
                <w:szCs w:val="24"/>
              </w:rPr>
              <w:t>No remembrance: future generations won't remember us either</w:t>
            </w:r>
          </w:p>
        </w:tc>
      </w:tr>
    </w:tbl>
    <w:p w14:paraId="5DA17A17"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Notice what sits at the center (C): the whole passage's argument boils down to a fullness that never comes, not for the sea, not for the eye, not for the ear. Everything else in the passage circles around that point.</w:t>
      </w:r>
    </w:p>
    <w:p w14:paraId="16D5A8B0"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 4: “A generation goes, and a generation comes.” The Hebrew word for generation is </w:t>
      </w:r>
      <w:r w:rsidRPr="00FB7647">
        <w:rPr>
          <w:rFonts w:asciiTheme="minorHAnsi" w:hAnsiTheme="minorHAnsi"/>
          <w:b/>
          <w:bCs/>
          <w:color w:val="1F3864"/>
          <w:sz w:val="24"/>
          <w:szCs w:val="24"/>
        </w:rPr>
        <w:t>_______________</w:t>
      </w:r>
      <w:r w:rsidRPr="00FB7647">
        <w:rPr>
          <w:rFonts w:asciiTheme="minorHAnsi" w:hAnsiTheme="minorHAnsi"/>
          <w:sz w:val="24"/>
          <w:szCs w:val="24"/>
        </w:rPr>
        <w:t>. Notice what outlasts every generation: not people, but the earth itself.</w:t>
      </w:r>
    </w:p>
    <w:p w14:paraId="1DB523BC"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 5: The sun rises, sets, and “hastens” back to where it rises. The Hebrew verb behind “hastens” can also mean </w:t>
      </w:r>
      <w:r w:rsidRPr="00FB7647">
        <w:rPr>
          <w:rFonts w:asciiTheme="minorHAnsi" w:hAnsiTheme="minorHAnsi"/>
          <w:b/>
          <w:bCs/>
          <w:color w:val="1F3864"/>
          <w:sz w:val="24"/>
          <w:szCs w:val="24"/>
        </w:rPr>
        <w:t>_______________</w:t>
      </w:r>
      <w:r w:rsidRPr="00FB7647">
        <w:rPr>
          <w:rFonts w:asciiTheme="minorHAnsi" w:hAnsiTheme="minorHAnsi"/>
          <w:sz w:val="24"/>
          <w:szCs w:val="24"/>
        </w:rPr>
        <w:t>, picturing the sun as weary, not triumphant.</w:t>
      </w:r>
    </w:p>
    <w:p w14:paraId="492894D3"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 6: The wind blows in endless circles. The Hebrew word for wind is </w:t>
      </w:r>
      <w:r w:rsidRPr="00FB7647">
        <w:rPr>
          <w:rFonts w:asciiTheme="minorHAnsi" w:hAnsiTheme="minorHAnsi"/>
          <w:b/>
          <w:bCs/>
          <w:color w:val="1F3864"/>
          <w:sz w:val="24"/>
          <w:szCs w:val="24"/>
        </w:rPr>
        <w:t>_______________</w:t>
      </w:r>
      <w:r w:rsidRPr="00FB7647">
        <w:rPr>
          <w:rFonts w:asciiTheme="minorHAnsi" w:hAnsiTheme="minorHAnsi"/>
          <w:sz w:val="24"/>
          <w:szCs w:val="24"/>
        </w:rPr>
        <w:t>, the same word that can mean “spirit” or “breath.” Hold onto that word; it comes back later in the book as part of the phrase “chasing after the wind.”</w:t>
      </w:r>
    </w:p>
    <w:p w14:paraId="34E23EF7"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 7: Streams flow to the sea, but the sea is never </w:t>
      </w:r>
      <w:r w:rsidRPr="00FB7647">
        <w:rPr>
          <w:rFonts w:asciiTheme="minorHAnsi" w:hAnsiTheme="minorHAnsi"/>
          <w:b/>
          <w:bCs/>
          <w:color w:val="1F3864"/>
          <w:sz w:val="24"/>
          <w:szCs w:val="24"/>
        </w:rPr>
        <w:t>_______________</w:t>
      </w:r>
      <w:r w:rsidRPr="00FB7647">
        <w:rPr>
          <w:rFonts w:asciiTheme="minorHAnsi" w:hAnsiTheme="minorHAnsi"/>
          <w:sz w:val="24"/>
          <w:szCs w:val="24"/>
        </w:rPr>
        <w:t>, the water somehow finds its way back to flow again. Ancient readers didn't have modern hydrology; they just saw endless, purposeless motion.</w:t>
      </w:r>
    </w:p>
    <w:p w14:paraId="3134B832"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 8: “The eye is not satisfied with seeing, nor the ear filled with hearing.” Even our senses can't reach lasting </w:t>
      </w:r>
      <w:r w:rsidRPr="00FB7647">
        <w:rPr>
          <w:rFonts w:asciiTheme="minorHAnsi" w:hAnsiTheme="minorHAnsi"/>
          <w:b/>
          <w:bCs/>
          <w:color w:val="1F3864"/>
          <w:sz w:val="24"/>
          <w:szCs w:val="24"/>
        </w:rPr>
        <w:t>_______________</w:t>
      </w:r>
      <w:r w:rsidRPr="00FB7647">
        <w:rPr>
          <w:rFonts w:asciiTheme="minorHAnsi" w:hAnsiTheme="minorHAnsi"/>
          <w:sz w:val="24"/>
          <w:szCs w:val="24"/>
        </w:rPr>
        <w:t>. We were built with an appetite nothing under the sun can fully feed.</w:t>
      </w:r>
    </w:p>
    <w:p w14:paraId="4E8B30C0"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t xml:space="preserve">Verses 9–10: “There is nothing new under the sun.” Even when something looks new, Qoheleth says it has already happened “in the ages before us.” What feels new to us is usually just </w:t>
      </w:r>
      <w:r w:rsidRPr="00FB7647">
        <w:rPr>
          <w:rFonts w:asciiTheme="minorHAnsi" w:hAnsiTheme="minorHAnsi"/>
          <w:b/>
          <w:bCs/>
          <w:color w:val="1F3864"/>
          <w:sz w:val="24"/>
          <w:szCs w:val="24"/>
        </w:rPr>
        <w:t>_______________</w:t>
      </w:r>
      <w:r w:rsidRPr="00FB7647">
        <w:rPr>
          <w:rFonts w:asciiTheme="minorHAnsi" w:hAnsiTheme="minorHAnsi"/>
          <w:sz w:val="24"/>
          <w:szCs w:val="24"/>
        </w:rPr>
        <w:t>.</w:t>
      </w:r>
    </w:p>
    <w:p w14:paraId="4CDA26BE" w14:textId="77777777" w:rsidR="00084D9E" w:rsidRPr="00FB7647" w:rsidRDefault="00000000">
      <w:pPr>
        <w:pStyle w:val="ListParagraph"/>
        <w:numPr>
          <w:ilvl w:val="0"/>
          <w:numId w:val="6"/>
        </w:numPr>
        <w:spacing w:after="220" w:line="300" w:lineRule="auto"/>
        <w:rPr>
          <w:rFonts w:asciiTheme="minorHAnsi" w:hAnsiTheme="minorHAnsi"/>
          <w:sz w:val="24"/>
          <w:szCs w:val="24"/>
        </w:rPr>
      </w:pPr>
      <w:r w:rsidRPr="00FB7647">
        <w:rPr>
          <w:rFonts w:asciiTheme="minorHAnsi" w:hAnsiTheme="minorHAnsi"/>
          <w:sz w:val="24"/>
          <w:szCs w:val="24"/>
        </w:rPr>
        <w:lastRenderedPageBreak/>
        <w:t xml:space="preserve">Verse 11: The chapter closes on the theme of </w:t>
      </w:r>
      <w:r w:rsidRPr="00FB7647">
        <w:rPr>
          <w:rFonts w:asciiTheme="minorHAnsi" w:hAnsiTheme="minorHAnsi"/>
          <w:b/>
          <w:bCs/>
          <w:color w:val="1F3864"/>
          <w:sz w:val="24"/>
          <w:szCs w:val="24"/>
        </w:rPr>
        <w:t>_______________</w:t>
      </w:r>
      <w:r w:rsidRPr="00FB7647">
        <w:rPr>
          <w:rFonts w:asciiTheme="minorHAnsi" w:hAnsiTheme="minorHAnsi"/>
          <w:sz w:val="24"/>
          <w:szCs w:val="24"/>
        </w:rPr>
        <w:t xml:space="preserve">, in Hebrew, </w:t>
      </w:r>
      <w:r w:rsidRPr="00FB7647">
        <w:rPr>
          <w:rFonts w:asciiTheme="minorHAnsi" w:hAnsiTheme="minorHAnsi"/>
          <w:b/>
          <w:bCs/>
          <w:color w:val="1F3864"/>
          <w:sz w:val="24"/>
          <w:szCs w:val="24"/>
        </w:rPr>
        <w:t>_______________</w:t>
      </w:r>
      <w:r w:rsidRPr="00FB7647">
        <w:rPr>
          <w:rFonts w:asciiTheme="minorHAnsi" w:hAnsiTheme="minorHAnsi"/>
          <w:sz w:val="24"/>
          <w:szCs w:val="24"/>
        </w:rPr>
        <w:t>. Future generations won't remember us, just as we don't remember those who came before.</w:t>
      </w:r>
    </w:p>
    <w:p w14:paraId="680D1D90" w14:textId="77777777" w:rsidR="00084D9E" w:rsidRPr="00FB7647" w:rsidRDefault="00000000">
      <w:pPr>
        <w:spacing w:after="240" w:line="276" w:lineRule="auto"/>
        <w:ind w:left="720"/>
        <w:rPr>
          <w:rFonts w:asciiTheme="minorHAnsi" w:hAnsiTheme="minorHAnsi"/>
          <w:sz w:val="24"/>
          <w:szCs w:val="24"/>
        </w:rPr>
      </w:pPr>
      <w:r w:rsidRPr="00FB7647">
        <w:rPr>
          <w:rFonts w:asciiTheme="minorHAnsi" w:hAnsiTheme="minorHAnsi"/>
          <w:b/>
          <w:bCs/>
          <w:color w:val="2E5395"/>
          <w:sz w:val="24"/>
          <w:szCs w:val="24"/>
        </w:rPr>
        <w:t xml:space="preserve">Discuss: </w:t>
      </w:r>
      <w:r w:rsidRPr="00FB7647">
        <w:rPr>
          <w:rFonts w:asciiTheme="minorHAnsi" w:hAnsiTheme="minorHAnsi"/>
          <w:sz w:val="24"/>
          <w:szCs w:val="24"/>
        </w:rPr>
        <w:t>Verse 8 says our eyes and ears never reach lasting satisfaction, and verse 11 says we won't ultimately be remembered. Which of those two (the craving that's never satisfied, or the fear of being forgotten) hits you harder, and why?</w:t>
      </w:r>
    </w:p>
    <w:p w14:paraId="070ED293" w14:textId="77777777" w:rsidR="00084D9E" w:rsidRPr="00FB7647" w:rsidRDefault="00000000">
      <w:pPr>
        <w:pStyle w:val="Heading1"/>
        <w:pBdr>
          <w:bottom w:val="single" w:sz="8" w:space="4" w:color="1F3864"/>
        </w:pBdr>
        <w:spacing w:before="300" w:after="160"/>
        <w:rPr>
          <w:rFonts w:asciiTheme="minorHAnsi" w:hAnsiTheme="minorHAnsi"/>
          <w:sz w:val="24"/>
          <w:szCs w:val="24"/>
        </w:rPr>
      </w:pPr>
      <w:r w:rsidRPr="00FB7647">
        <w:rPr>
          <w:rFonts w:asciiTheme="minorHAnsi" w:hAnsiTheme="minorHAnsi"/>
          <w:sz w:val="24"/>
          <w:szCs w:val="24"/>
        </w:rPr>
        <w:t>On Your Own</w:t>
      </w:r>
    </w:p>
    <w:p w14:paraId="5EB10600" w14:textId="77777777" w:rsidR="00084D9E" w:rsidRPr="00FB7647" w:rsidRDefault="00000000">
      <w:pPr>
        <w:spacing w:after="160" w:line="276" w:lineRule="auto"/>
        <w:rPr>
          <w:rFonts w:asciiTheme="minorHAnsi" w:hAnsiTheme="minorHAnsi"/>
          <w:sz w:val="24"/>
          <w:szCs w:val="24"/>
        </w:rPr>
      </w:pPr>
      <w:r w:rsidRPr="00FB7647">
        <w:rPr>
          <w:rFonts w:asciiTheme="minorHAnsi" w:hAnsiTheme="minorHAnsi"/>
          <w:sz w:val="24"/>
          <w:szCs w:val="24"/>
        </w:rPr>
        <w:t>Take a few minutes to sit with these on your own sometime this week. No need to share them out loud.</w:t>
      </w:r>
    </w:p>
    <w:p w14:paraId="48401B78" w14:textId="77777777" w:rsidR="00084D9E" w:rsidRPr="00FB7647" w:rsidRDefault="00000000">
      <w:pPr>
        <w:pStyle w:val="ListParagraph"/>
        <w:numPr>
          <w:ilvl w:val="0"/>
          <w:numId w:val="8"/>
        </w:numPr>
        <w:spacing w:after="140" w:line="276" w:lineRule="auto"/>
        <w:rPr>
          <w:rFonts w:asciiTheme="minorHAnsi" w:hAnsiTheme="minorHAnsi"/>
          <w:sz w:val="24"/>
          <w:szCs w:val="24"/>
        </w:rPr>
      </w:pPr>
      <w:r w:rsidRPr="00FB7647">
        <w:rPr>
          <w:rFonts w:asciiTheme="minorHAnsi" w:hAnsiTheme="minorHAnsi"/>
          <w:sz w:val="24"/>
          <w:szCs w:val="24"/>
        </w:rPr>
        <w:t>Where do you feel the “under the sun” cycle in your own life right now, the repeating pattern that leaves you asking, “what's the point?”</w:t>
      </w:r>
    </w:p>
    <w:p w14:paraId="5E6AB2E4" w14:textId="77777777" w:rsidR="00084D9E" w:rsidRPr="00FB7647" w:rsidRDefault="00000000">
      <w:pPr>
        <w:pStyle w:val="ListParagraph"/>
        <w:numPr>
          <w:ilvl w:val="0"/>
          <w:numId w:val="8"/>
        </w:numPr>
        <w:spacing w:after="140" w:line="276" w:lineRule="auto"/>
        <w:rPr>
          <w:rFonts w:asciiTheme="minorHAnsi" w:hAnsiTheme="minorHAnsi"/>
          <w:sz w:val="24"/>
          <w:szCs w:val="24"/>
        </w:rPr>
      </w:pPr>
      <w:r w:rsidRPr="00FB7647">
        <w:rPr>
          <w:rFonts w:asciiTheme="minorHAnsi" w:hAnsiTheme="minorHAnsi"/>
          <w:sz w:val="24"/>
          <w:szCs w:val="24"/>
        </w:rPr>
        <w:t>This study encourages us to learn from Qoheleth's search rather than repeat it ourselves. What's one “search for meaning” you're tempted to run for yourself instead of learning from his?</w:t>
      </w:r>
    </w:p>
    <w:p w14:paraId="12AC1A88" w14:textId="77777777" w:rsidR="00FB7647" w:rsidRPr="00FB7647" w:rsidRDefault="00FB7647" w:rsidP="00FB7647">
      <w:pPr>
        <w:pStyle w:val="Heading2"/>
        <w:spacing w:before="260" w:after="120"/>
        <w:rPr>
          <w:rFonts w:asciiTheme="minorHAnsi" w:hAnsiTheme="minorHAnsi"/>
        </w:rPr>
      </w:pPr>
      <w:r w:rsidRPr="00FB7647">
        <w:rPr>
          <w:rFonts w:asciiTheme="minorHAnsi" w:hAnsiTheme="minorHAnsi"/>
        </w:rPr>
        <w:t>Complete the Thought</w:t>
      </w:r>
    </w:p>
    <w:p w14:paraId="6F828CCC" w14:textId="77777777" w:rsidR="00FB7647" w:rsidRPr="00FB7647" w:rsidRDefault="00FB7647" w:rsidP="00FB7647">
      <w:pPr>
        <w:spacing w:after="160" w:line="276" w:lineRule="auto"/>
        <w:rPr>
          <w:rFonts w:asciiTheme="minorHAnsi" w:hAnsiTheme="minorHAnsi"/>
          <w:sz w:val="24"/>
          <w:szCs w:val="24"/>
        </w:rPr>
      </w:pPr>
      <w:r w:rsidRPr="00FB7647">
        <w:rPr>
          <w:rFonts w:asciiTheme="minorHAnsi" w:hAnsiTheme="minorHAnsi"/>
          <w:sz w:val="24"/>
          <w:szCs w:val="24"/>
        </w:rPr>
        <w:t>There's no wrong answer, just your honest first thought.</w:t>
      </w:r>
    </w:p>
    <w:p w14:paraId="7E60738E" w14:textId="77777777" w:rsidR="00FB7647" w:rsidRPr="00FB7647" w:rsidRDefault="00FB7647" w:rsidP="00FB7647">
      <w:pPr>
        <w:pStyle w:val="ListParagraph"/>
        <w:numPr>
          <w:ilvl w:val="0"/>
          <w:numId w:val="7"/>
        </w:numPr>
        <w:spacing w:after="220" w:line="300" w:lineRule="auto"/>
        <w:rPr>
          <w:rFonts w:asciiTheme="minorHAnsi" w:hAnsiTheme="minorHAnsi"/>
          <w:sz w:val="24"/>
          <w:szCs w:val="24"/>
        </w:rPr>
      </w:pPr>
      <w:r w:rsidRPr="00FB7647">
        <w:rPr>
          <w:rFonts w:asciiTheme="minorHAnsi" w:hAnsiTheme="minorHAnsi"/>
          <w:sz w:val="24"/>
          <w:szCs w:val="24"/>
        </w:rPr>
        <w:t xml:space="preserve">The cycle in my life that feels most like “chasing the wind” right now is </w:t>
      </w:r>
      <w:r w:rsidRPr="00FB7647">
        <w:rPr>
          <w:rFonts w:asciiTheme="minorHAnsi" w:hAnsiTheme="minorHAnsi"/>
          <w:b/>
          <w:bCs/>
          <w:color w:val="1F3864"/>
          <w:sz w:val="24"/>
          <w:szCs w:val="24"/>
        </w:rPr>
        <w:t>_______________</w:t>
      </w:r>
      <w:r w:rsidRPr="00FB7647">
        <w:rPr>
          <w:rFonts w:asciiTheme="minorHAnsi" w:hAnsiTheme="minorHAnsi"/>
          <w:sz w:val="24"/>
          <w:szCs w:val="24"/>
        </w:rPr>
        <w:t>.</w:t>
      </w:r>
    </w:p>
    <w:p w14:paraId="553DFBC1" w14:textId="77777777" w:rsidR="00FB7647" w:rsidRPr="00FB7647" w:rsidRDefault="00FB7647" w:rsidP="00FB7647">
      <w:pPr>
        <w:pStyle w:val="ListParagraph"/>
        <w:numPr>
          <w:ilvl w:val="0"/>
          <w:numId w:val="7"/>
        </w:numPr>
        <w:spacing w:after="220" w:line="300" w:lineRule="auto"/>
        <w:rPr>
          <w:rFonts w:asciiTheme="minorHAnsi" w:hAnsiTheme="minorHAnsi"/>
          <w:sz w:val="24"/>
          <w:szCs w:val="24"/>
        </w:rPr>
      </w:pPr>
      <w:r w:rsidRPr="00FB7647">
        <w:rPr>
          <w:rFonts w:asciiTheme="minorHAnsi" w:hAnsiTheme="minorHAnsi"/>
          <w:sz w:val="24"/>
          <w:szCs w:val="24"/>
        </w:rPr>
        <w:t xml:space="preserve">If I pictured my own life the way Qoheleth pictures the sun, wind, and rivers in verses 4–7, I'd say I feel most like </w:t>
      </w:r>
      <w:r w:rsidRPr="00FB7647">
        <w:rPr>
          <w:rFonts w:asciiTheme="minorHAnsi" w:hAnsiTheme="minorHAnsi"/>
          <w:b/>
          <w:bCs/>
          <w:color w:val="1F3864"/>
          <w:sz w:val="24"/>
          <w:szCs w:val="24"/>
        </w:rPr>
        <w:t>_______________</w:t>
      </w:r>
      <w:r w:rsidRPr="00FB7647">
        <w:rPr>
          <w:rFonts w:asciiTheme="minorHAnsi" w:hAnsiTheme="minorHAnsi"/>
          <w:sz w:val="24"/>
          <w:szCs w:val="24"/>
        </w:rPr>
        <w:t>.</w:t>
      </w:r>
    </w:p>
    <w:p w14:paraId="45F00DFA" w14:textId="77777777" w:rsidR="00FB7647" w:rsidRPr="00FB7647" w:rsidRDefault="00FB7647" w:rsidP="00FB7647">
      <w:pPr>
        <w:pStyle w:val="ListParagraph"/>
        <w:numPr>
          <w:ilvl w:val="0"/>
          <w:numId w:val="7"/>
        </w:numPr>
        <w:spacing w:after="220" w:line="300" w:lineRule="auto"/>
        <w:rPr>
          <w:rFonts w:asciiTheme="minorHAnsi" w:hAnsiTheme="minorHAnsi"/>
          <w:sz w:val="24"/>
          <w:szCs w:val="24"/>
        </w:rPr>
      </w:pPr>
      <w:r w:rsidRPr="00FB7647">
        <w:rPr>
          <w:rFonts w:asciiTheme="minorHAnsi" w:hAnsiTheme="minorHAnsi"/>
          <w:sz w:val="24"/>
          <w:szCs w:val="24"/>
        </w:rPr>
        <w:t xml:space="preserve">Knowing that future generations may not remember my name the way verse 11 describes makes me want to </w:t>
      </w:r>
      <w:r w:rsidRPr="00FB7647">
        <w:rPr>
          <w:rFonts w:asciiTheme="minorHAnsi" w:hAnsiTheme="minorHAnsi"/>
          <w:b/>
          <w:bCs/>
          <w:color w:val="1F3864"/>
          <w:sz w:val="24"/>
          <w:szCs w:val="24"/>
        </w:rPr>
        <w:t>_______________</w:t>
      </w:r>
      <w:r w:rsidRPr="00FB7647">
        <w:rPr>
          <w:rFonts w:asciiTheme="minorHAnsi" w:hAnsiTheme="minorHAnsi"/>
          <w:sz w:val="24"/>
          <w:szCs w:val="24"/>
        </w:rPr>
        <w:t>.</w:t>
      </w:r>
    </w:p>
    <w:p w14:paraId="416E60BE" w14:textId="77777777" w:rsidR="00FB7647" w:rsidRPr="00FB7647" w:rsidRDefault="00FB7647" w:rsidP="00FB7647">
      <w:pPr>
        <w:spacing w:after="140" w:line="276" w:lineRule="auto"/>
        <w:ind w:left="360"/>
        <w:rPr>
          <w:rFonts w:asciiTheme="minorHAnsi" w:hAnsiTheme="minorHAnsi"/>
          <w:sz w:val="24"/>
          <w:szCs w:val="24"/>
        </w:rPr>
      </w:pPr>
    </w:p>
    <w:sectPr w:rsidR="00FB7647" w:rsidRPr="00FB7647">
      <w:pgSz w:w="12240" w:h="15840"/>
      <w:pgMar w:top="1000" w:right="1080" w:bottom="10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6B604B"/>
    <w:multiLevelType w:val="hybridMultilevel"/>
    <w:tmpl w:val="C9320040"/>
    <w:lvl w:ilvl="0" w:tplc="FD88EACA">
      <w:start w:val="1"/>
      <w:numFmt w:val="decimal"/>
      <w:lvlText w:val="%1."/>
      <w:lvlJc w:val="left"/>
      <w:pPr>
        <w:ind w:left="720" w:hanging="360"/>
      </w:pPr>
    </w:lvl>
    <w:lvl w:ilvl="1" w:tplc="0E009716">
      <w:numFmt w:val="decimal"/>
      <w:lvlText w:val=""/>
      <w:lvlJc w:val="left"/>
    </w:lvl>
    <w:lvl w:ilvl="2" w:tplc="BA4A5E94">
      <w:numFmt w:val="decimal"/>
      <w:lvlText w:val=""/>
      <w:lvlJc w:val="left"/>
    </w:lvl>
    <w:lvl w:ilvl="3" w:tplc="E7682E08">
      <w:numFmt w:val="decimal"/>
      <w:lvlText w:val=""/>
      <w:lvlJc w:val="left"/>
    </w:lvl>
    <w:lvl w:ilvl="4" w:tplc="2F8C8420">
      <w:numFmt w:val="decimal"/>
      <w:lvlText w:val=""/>
      <w:lvlJc w:val="left"/>
    </w:lvl>
    <w:lvl w:ilvl="5" w:tplc="67D27EC8">
      <w:numFmt w:val="decimal"/>
      <w:lvlText w:val=""/>
      <w:lvlJc w:val="left"/>
    </w:lvl>
    <w:lvl w:ilvl="6" w:tplc="3986374C">
      <w:numFmt w:val="decimal"/>
      <w:lvlText w:val=""/>
      <w:lvlJc w:val="left"/>
    </w:lvl>
    <w:lvl w:ilvl="7" w:tplc="D9FE8EF2">
      <w:numFmt w:val="decimal"/>
      <w:lvlText w:val=""/>
      <w:lvlJc w:val="left"/>
    </w:lvl>
    <w:lvl w:ilvl="8" w:tplc="7A626D1E">
      <w:numFmt w:val="decimal"/>
      <w:lvlText w:val=""/>
      <w:lvlJc w:val="left"/>
    </w:lvl>
  </w:abstractNum>
  <w:abstractNum w:abstractNumId="1" w15:restartNumberingAfterBreak="0">
    <w:nsid w:val="12922853"/>
    <w:multiLevelType w:val="hybridMultilevel"/>
    <w:tmpl w:val="5AE80734"/>
    <w:lvl w:ilvl="0" w:tplc="A93C031C">
      <w:start w:val="1"/>
      <w:numFmt w:val="decimal"/>
      <w:lvlText w:val="%1."/>
      <w:lvlJc w:val="left"/>
      <w:pPr>
        <w:ind w:left="720" w:hanging="360"/>
      </w:pPr>
    </w:lvl>
    <w:lvl w:ilvl="1" w:tplc="84E02B22">
      <w:numFmt w:val="decimal"/>
      <w:lvlText w:val=""/>
      <w:lvlJc w:val="left"/>
    </w:lvl>
    <w:lvl w:ilvl="2" w:tplc="189A1FBA">
      <w:numFmt w:val="decimal"/>
      <w:lvlText w:val=""/>
      <w:lvlJc w:val="left"/>
    </w:lvl>
    <w:lvl w:ilvl="3" w:tplc="9D900D7A">
      <w:numFmt w:val="decimal"/>
      <w:lvlText w:val=""/>
      <w:lvlJc w:val="left"/>
    </w:lvl>
    <w:lvl w:ilvl="4" w:tplc="7902C7A0">
      <w:numFmt w:val="decimal"/>
      <w:lvlText w:val=""/>
      <w:lvlJc w:val="left"/>
    </w:lvl>
    <w:lvl w:ilvl="5" w:tplc="D834E89C">
      <w:numFmt w:val="decimal"/>
      <w:lvlText w:val=""/>
      <w:lvlJc w:val="left"/>
    </w:lvl>
    <w:lvl w:ilvl="6" w:tplc="710A1194">
      <w:numFmt w:val="decimal"/>
      <w:lvlText w:val=""/>
      <w:lvlJc w:val="left"/>
    </w:lvl>
    <w:lvl w:ilvl="7" w:tplc="A4700054">
      <w:numFmt w:val="decimal"/>
      <w:lvlText w:val=""/>
      <w:lvlJc w:val="left"/>
    </w:lvl>
    <w:lvl w:ilvl="8" w:tplc="D88AA25E">
      <w:numFmt w:val="decimal"/>
      <w:lvlText w:val=""/>
      <w:lvlJc w:val="left"/>
    </w:lvl>
  </w:abstractNum>
  <w:abstractNum w:abstractNumId="2" w15:restartNumberingAfterBreak="0">
    <w:nsid w:val="220E19BC"/>
    <w:multiLevelType w:val="hybridMultilevel"/>
    <w:tmpl w:val="F8D46E68"/>
    <w:lvl w:ilvl="0" w:tplc="0DBA13D8">
      <w:start w:val="1"/>
      <w:numFmt w:val="decimal"/>
      <w:lvlText w:val="%1."/>
      <w:lvlJc w:val="left"/>
      <w:pPr>
        <w:ind w:left="720" w:hanging="360"/>
      </w:pPr>
    </w:lvl>
    <w:lvl w:ilvl="1" w:tplc="BC5490F2">
      <w:numFmt w:val="decimal"/>
      <w:lvlText w:val=""/>
      <w:lvlJc w:val="left"/>
    </w:lvl>
    <w:lvl w:ilvl="2" w:tplc="FA66E092">
      <w:numFmt w:val="decimal"/>
      <w:lvlText w:val=""/>
      <w:lvlJc w:val="left"/>
    </w:lvl>
    <w:lvl w:ilvl="3" w:tplc="EDDCCB0E">
      <w:numFmt w:val="decimal"/>
      <w:lvlText w:val=""/>
      <w:lvlJc w:val="left"/>
    </w:lvl>
    <w:lvl w:ilvl="4" w:tplc="7AFA661A">
      <w:numFmt w:val="decimal"/>
      <w:lvlText w:val=""/>
      <w:lvlJc w:val="left"/>
    </w:lvl>
    <w:lvl w:ilvl="5" w:tplc="67743332">
      <w:numFmt w:val="decimal"/>
      <w:lvlText w:val=""/>
      <w:lvlJc w:val="left"/>
    </w:lvl>
    <w:lvl w:ilvl="6" w:tplc="61685356">
      <w:numFmt w:val="decimal"/>
      <w:lvlText w:val=""/>
      <w:lvlJc w:val="left"/>
    </w:lvl>
    <w:lvl w:ilvl="7" w:tplc="96F0FC2E">
      <w:numFmt w:val="decimal"/>
      <w:lvlText w:val=""/>
      <w:lvlJc w:val="left"/>
    </w:lvl>
    <w:lvl w:ilvl="8" w:tplc="FC0ABDA2">
      <w:numFmt w:val="decimal"/>
      <w:lvlText w:val=""/>
      <w:lvlJc w:val="left"/>
    </w:lvl>
  </w:abstractNum>
  <w:abstractNum w:abstractNumId="3" w15:restartNumberingAfterBreak="0">
    <w:nsid w:val="24004161"/>
    <w:multiLevelType w:val="hybridMultilevel"/>
    <w:tmpl w:val="D0389D3A"/>
    <w:lvl w:ilvl="0" w:tplc="26F86C1A">
      <w:start w:val="1"/>
      <w:numFmt w:val="bullet"/>
      <w:lvlText w:val="●"/>
      <w:lvlJc w:val="left"/>
      <w:pPr>
        <w:ind w:left="720" w:hanging="360"/>
      </w:pPr>
    </w:lvl>
    <w:lvl w:ilvl="1" w:tplc="7B26BF2E">
      <w:start w:val="1"/>
      <w:numFmt w:val="bullet"/>
      <w:lvlText w:val="○"/>
      <w:lvlJc w:val="left"/>
      <w:pPr>
        <w:ind w:left="1440" w:hanging="360"/>
      </w:pPr>
    </w:lvl>
    <w:lvl w:ilvl="2" w:tplc="EEAAB158">
      <w:start w:val="1"/>
      <w:numFmt w:val="bullet"/>
      <w:lvlText w:val="■"/>
      <w:lvlJc w:val="left"/>
      <w:pPr>
        <w:ind w:left="2160" w:hanging="360"/>
      </w:pPr>
    </w:lvl>
    <w:lvl w:ilvl="3" w:tplc="1A76731E">
      <w:start w:val="1"/>
      <w:numFmt w:val="bullet"/>
      <w:lvlText w:val="●"/>
      <w:lvlJc w:val="left"/>
      <w:pPr>
        <w:ind w:left="2880" w:hanging="360"/>
      </w:pPr>
    </w:lvl>
    <w:lvl w:ilvl="4" w:tplc="AE72C218">
      <w:start w:val="1"/>
      <w:numFmt w:val="bullet"/>
      <w:lvlText w:val="○"/>
      <w:lvlJc w:val="left"/>
      <w:pPr>
        <w:ind w:left="3600" w:hanging="360"/>
      </w:pPr>
    </w:lvl>
    <w:lvl w:ilvl="5" w:tplc="C80887D4">
      <w:start w:val="1"/>
      <w:numFmt w:val="bullet"/>
      <w:lvlText w:val="■"/>
      <w:lvlJc w:val="left"/>
      <w:pPr>
        <w:ind w:left="4320" w:hanging="360"/>
      </w:pPr>
    </w:lvl>
    <w:lvl w:ilvl="6" w:tplc="30F0CC38">
      <w:start w:val="1"/>
      <w:numFmt w:val="bullet"/>
      <w:lvlText w:val="●"/>
      <w:lvlJc w:val="left"/>
      <w:pPr>
        <w:ind w:left="5040" w:hanging="360"/>
      </w:pPr>
    </w:lvl>
    <w:lvl w:ilvl="7" w:tplc="0CE2BC1C">
      <w:start w:val="1"/>
      <w:numFmt w:val="bullet"/>
      <w:lvlText w:val="●"/>
      <w:lvlJc w:val="left"/>
      <w:pPr>
        <w:ind w:left="5760" w:hanging="360"/>
      </w:pPr>
    </w:lvl>
    <w:lvl w:ilvl="8" w:tplc="0076F868">
      <w:start w:val="1"/>
      <w:numFmt w:val="bullet"/>
      <w:lvlText w:val="●"/>
      <w:lvlJc w:val="left"/>
      <w:pPr>
        <w:ind w:left="6480" w:hanging="360"/>
      </w:pPr>
    </w:lvl>
  </w:abstractNum>
  <w:abstractNum w:abstractNumId="4" w15:restartNumberingAfterBreak="0">
    <w:nsid w:val="4E002AD0"/>
    <w:multiLevelType w:val="hybridMultilevel"/>
    <w:tmpl w:val="5118892C"/>
    <w:lvl w:ilvl="0" w:tplc="E850ED8A">
      <w:start w:val="1"/>
      <w:numFmt w:val="decimal"/>
      <w:lvlText w:val="%1."/>
      <w:lvlJc w:val="left"/>
      <w:pPr>
        <w:ind w:left="720" w:hanging="360"/>
      </w:pPr>
    </w:lvl>
    <w:lvl w:ilvl="1" w:tplc="55FE5AC0">
      <w:numFmt w:val="decimal"/>
      <w:lvlText w:val=""/>
      <w:lvlJc w:val="left"/>
    </w:lvl>
    <w:lvl w:ilvl="2" w:tplc="07F6D370">
      <w:numFmt w:val="decimal"/>
      <w:lvlText w:val=""/>
      <w:lvlJc w:val="left"/>
    </w:lvl>
    <w:lvl w:ilvl="3" w:tplc="259E7A04">
      <w:numFmt w:val="decimal"/>
      <w:lvlText w:val=""/>
      <w:lvlJc w:val="left"/>
    </w:lvl>
    <w:lvl w:ilvl="4" w:tplc="5412B91E">
      <w:numFmt w:val="decimal"/>
      <w:lvlText w:val=""/>
      <w:lvlJc w:val="left"/>
    </w:lvl>
    <w:lvl w:ilvl="5" w:tplc="3550A610">
      <w:numFmt w:val="decimal"/>
      <w:lvlText w:val=""/>
      <w:lvlJc w:val="left"/>
    </w:lvl>
    <w:lvl w:ilvl="6" w:tplc="38326600">
      <w:numFmt w:val="decimal"/>
      <w:lvlText w:val=""/>
      <w:lvlJc w:val="left"/>
    </w:lvl>
    <w:lvl w:ilvl="7" w:tplc="9084A354">
      <w:numFmt w:val="decimal"/>
      <w:lvlText w:val=""/>
      <w:lvlJc w:val="left"/>
    </w:lvl>
    <w:lvl w:ilvl="8" w:tplc="6BE6C858">
      <w:numFmt w:val="decimal"/>
      <w:lvlText w:val=""/>
      <w:lvlJc w:val="left"/>
    </w:lvl>
  </w:abstractNum>
  <w:abstractNum w:abstractNumId="5" w15:restartNumberingAfterBreak="0">
    <w:nsid w:val="56245D6D"/>
    <w:multiLevelType w:val="hybridMultilevel"/>
    <w:tmpl w:val="CE6E05BE"/>
    <w:lvl w:ilvl="0" w:tplc="A0BE3246">
      <w:start w:val="1"/>
      <w:numFmt w:val="decimal"/>
      <w:lvlText w:val="%1."/>
      <w:lvlJc w:val="left"/>
      <w:pPr>
        <w:ind w:left="720" w:hanging="360"/>
      </w:pPr>
    </w:lvl>
    <w:lvl w:ilvl="1" w:tplc="0220E3D6">
      <w:numFmt w:val="decimal"/>
      <w:lvlText w:val=""/>
      <w:lvlJc w:val="left"/>
    </w:lvl>
    <w:lvl w:ilvl="2" w:tplc="3D4E4000">
      <w:numFmt w:val="decimal"/>
      <w:lvlText w:val=""/>
      <w:lvlJc w:val="left"/>
    </w:lvl>
    <w:lvl w:ilvl="3" w:tplc="CCB4C85C">
      <w:numFmt w:val="decimal"/>
      <w:lvlText w:val=""/>
      <w:lvlJc w:val="left"/>
    </w:lvl>
    <w:lvl w:ilvl="4" w:tplc="1C30D8FC">
      <w:numFmt w:val="decimal"/>
      <w:lvlText w:val=""/>
      <w:lvlJc w:val="left"/>
    </w:lvl>
    <w:lvl w:ilvl="5" w:tplc="B5BC6CF4">
      <w:numFmt w:val="decimal"/>
      <w:lvlText w:val=""/>
      <w:lvlJc w:val="left"/>
    </w:lvl>
    <w:lvl w:ilvl="6" w:tplc="3EE2E7FC">
      <w:numFmt w:val="decimal"/>
      <w:lvlText w:val=""/>
      <w:lvlJc w:val="left"/>
    </w:lvl>
    <w:lvl w:ilvl="7" w:tplc="6CE64C80">
      <w:numFmt w:val="decimal"/>
      <w:lvlText w:val=""/>
      <w:lvlJc w:val="left"/>
    </w:lvl>
    <w:lvl w:ilvl="8" w:tplc="1FBE4802">
      <w:numFmt w:val="decimal"/>
      <w:lvlText w:val=""/>
      <w:lvlJc w:val="left"/>
    </w:lvl>
  </w:abstractNum>
  <w:abstractNum w:abstractNumId="6" w15:restartNumberingAfterBreak="0">
    <w:nsid w:val="685C5C57"/>
    <w:multiLevelType w:val="hybridMultilevel"/>
    <w:tmpl w:val="7EFE7874"/>
    <w:lvl w:ilvl="0" w:tplc="61DA70F6">
      <w:start w:val="1"/>
      <w:numFmt w:val="decimal"/>
      <w:lvlText w:val="%1."/>
      <w:lvlJc w:val="left"/>
      <w:pPr>
        <w:ind w:left="720" w:hanging="360"/>
      </w:pPr>
    </w:lvl>
    <w:lvl w:ilvl="1" w:tplc="27D0A772">
      <w:numFmt w:val="decimal"/>
      <w:lvlText w:val=""/>
      <w:lvlJc w:val="left"/>
    </w:lvl>
    <w:lvl w:ilvl="2" w:tplc="2C5623EE">
      <w:numFmt w:val="decimal"/>
      <w:lvlText w:val=""/>
      <w:lvlJc w:val="left"/>
    </w:lvl>
    <w:lvl w:ilvl="3" w:tplc="E66A25A2">
      <w:numFmt w:val="decimal"/>
      <w:lvlText w:val=""/>
      <w:lvlJc w:val="left"/>
    </w:lvl>
    <w:lvl w:ilvl="4" w:tplc="FA32F01E">
      <w:numFmt w:val="decimal"/>
      <w:lvlText w:val=""/>
      <w:lvlJc w:val="left"/>
    </w:lvl>
    <w:lvl w:ilvl="5" w:tplc="39280344">
      <w:numFmt w:val="decimal"/>
      <w:lvlText w:val=""/>
      <w:lvlJc w:val="left"/>
    </w:lvl>
    <w:lvl w:ilvl="6" w:tplc="C028381C">
      <w:numFmt w:val="decimal"/>
      <w:lvlText w:val=""/>
      <w:lvlJc w:val="left"/>
    </w:lvl>
    <w:lvl w:ilvl="7" w:tplc="EDA8FFB4">
      <w:numFmt w:val="decimal"/>
      <w:lvlText w:val=""/>
      <w:lvlJc w:val="left"/>
    </w:lvl>
    <w:lvl w:ilvl="8" w:tplc="39C6B7D0">
      <w:numFmt w:val="decimal"/>
      <w:lvlText w:val=""/>
      <w:lvlJc w:val="left"/>
    </w:lvl>
  </w:abstractNum>
  <w:abstractNum w:abstractNumId="7" w15:restartNumberingAfterBreak="0">
    <w:nsid w:val="70622FD0"/>
    <w:multiLevelType w:val="hybridMultilevel"/>
    <w:tmpl w:val="EE84D0CE"/>
    <w:lvl w:ilvl="0" w:tplc="140424A4">
      <w:start w:val="1"/>
      <w:numFmt w:val="decimal"/>
      <w:lvlText w:val="%1."/>
      <w:lvlJc w:val="left"/>
      <w:pPr>
        <w:ind w:left="720" w:hanging="360"/>
      </w:pPr>
    </w:lvl>
    <w:lvl w:ilvl="1" w:tplc="F2EE2B12">
      <w:numFmt w:val="decimal"/>
      <w:lvlText w:val=""/>
      <w:lvlJc w:val="left"/>
    </w:lvl>
    <w:lvl w:ilvl="2" w:tplc="BFFEE2E8">
      <w:numFmt w:val="decimal"/>
      <w:lvlText w:val=""/>
      <w:lvlJc w:val="left"/>
    </w:lvl>
    <w:lvl w:ilvl="3" w:tplc="84B81B66">
      <w:numFmt w:val="decimal"/>
      <w:lvlText w:val=""/>
      <w:lvlJc w:val="left"/>
    </w:lvl>
    <w:lvl w:ilvl="4" w:tplc="93546EF2">
      <w:numFmt w:val="decimal"/>
      <w:lvlText w:val=""/>
      <w:lvlJc w:val="left"/>
    </w:lvl>
    <w:lvl w:ilvl="5" w:tplc="B82C1B8C">
      <w:numFmt w:val="decimal"/>
      <w:lvlText w:val=""/>
      <w:lvlJc w:val="left"/>
    </w:lvl>
    <w:lvl w:ilvl="6" w:tplc="50B82254">
      <w:numFmt w:val="decimal"/>
      <w:lvlText w:val=""/>
      <w:lvlJc w:val="left"/>
    </w:lvl>
    <w:lvl w:ilvl="7" w:tplc="4AF04A7E">
      <w:numFmt w:val="decimal"/>
      <w:lvlText w:val=""/>
      <w:lvlJc w:val="left"/>
    </w:lvl>
    <w:lvl w:ilvl="8" w:tplc="46E2984C">
      <w:numFmt w:val="decimal"/>
      <w:lvlText w:val=""/>
      <w:lvlJc w:val="left"/>
    </w:lvl>
  </w:abstractNum>
  <w:abstractNum w:abstractNumId="8" w15:restartNumberingAfterBreak="0">
    <w:nsid w:val="7CB57372"/>
    <w:multiLevelType w:val="hybridMultilevel"/>
    <w:tmpl w:val="508A49F8"/>
    <w:lvl w:ilvl="0" w:tplc="1326F5C2">
      <w:start w:val="1"/>
      <w:numFmt w:val="decimal"/>
      <w:lvlText w:val="%1."/>
      <w:lvlJc w:val="left"/>
      <w:pPr>
        <w:ind w:left="720" w:hanging="360"/>
      </w:pPr>
    </w:lvl>
    <w:lvl w:ilvl="1" w:tplc="9AD8DF8E">
      <w:numFmt w:val="decimal"/>
      <w:lvlText w:val=""/>
      <w:lvlJc w:val="left"/>
    </w:lvl>
    <w:lvl w:ilvl="2" w:tplc="DB6C3FE8">
      <w:numFmt w:val="decimal"/>
      <w:lvlText w:val=""/>
      <w:lvlJc w:val="left"/>
    </w:lvl>
    <w:lvl w:ilvl="3" w:tplc="F68E617C">
      <w:numFmt w:val="decimal"/>
      <w:lvlText w:val=""/>
      <w:lvlJc w:val="left"/>
    </w:lvl>
    <w:lvl w:ilvl="4" w:tplc="63E819E2">
      <w:numFmt w:val="decimal"/>
      <w:lvlText w:val=""/>
      <w:lvlJc w:val="left"/>
    </w:lvl>
    <w:lvl w:ilvl="5" w:tplc="46E05CA6">
      <w:numFmt w:val="decimal"/>
      <w:lvlText w:val=""/>
      <w:lvlJc w:val="left"/>
    </w:lvl>
    <w:lvl w:ilvl="6" w:tplc="B4605AD0">
      <w:numFmt w:val="decimal"/>
      <w:lvlText w:val=""/>
      <w:lvlJc w:val="left"/>
    </w:lvl>
    <w:lvl w:ilvl="7" w:tplc="63226D60">
      <w:numFmt w:val="decimal"/>
      <w:lvlText w:val=""/>
      <w:lvlJc w:val="left"/>
    </w:lvl>
    <w:lvl w:ilvl="8" w:tplc="631A62D6">
      <w:numFmt w:val="decimal"/>
      <w:lvlText w:val=""/>
      <w:lvlJc w:val="left"/>
    </w:lvl>
  </w:abstractNum>
  <w:num w:numId="1" w16cid:durableId="1980988310">
    <w:abstractNumId w:val="3"/>
    <w:lvlOverride w:ilvl="0">
      <w:startOverride w:val="1"/>
    </w:lvlOverride>
  </w:num>
  <w:num w:numId="2" w16cid:durableId="451556737">
    <w:abstractNumId w:val="1"/>
    <w:lvlOverride w:ilvl="0">
      <w:startOverride w:val="1"/>
    </w:lvlOverride>
  </w:num>
  <w:num w:numId="3" w16cid:durableId="1280188467">
    <w:abstractNumId w:val="0"/>
    <w:lvlOverride w:ilvl="0">
      <w:startOverride w:val="1"/>
    </w:lvlOverride>
  </w:num>
  <w:num w:numId="4" w16cid:durableId="2009016227">
    <w:abstractNumId w:val="5"/>
    <w:lvlOverride w:ilvl="0">
      <w:startOverride w:val="1"/>
    </w:lvlOverride>
  </w:num>
  <w:num w:numId="5" w16cid:durableId="177233847">
    <w:abstractNumId w:val="6"/>
    <w:lvlOverride w:ilvl="0">
      <w:startOverride w:val="1"/>
    </w:lvlOverride>
  </w:num>
  <w:num w:numId="6" w16cid:durableId="11035084">
    <w:abstractNumId w:val="2"/>
    <w:lvlOverride w:ilvl="0">
      <w:startOverride w:val="1"/>
    </w:lvlOverride>
  </w:num>
  <w:num w:numId="7" w16cid:durableId="1708485249">
    <w:abstractNumId w:val="4"/>
    <w:lvlOverride w:ilvl="0">
      <w:startOverride w:val="1"/>
    </w:lvlOverride>
  </w:num>
  <w:num w:numId="8" w16cid:durableId="1613783999">
    <w:abstractNumId w:val="7"/>
    <w:lvlOverride w:ilvl="0">
      <w:startOverride w:val="1"/>
    </w:lvlOverride>
  </w:num>
  <w:num w:numId="9" w16cid:durableId="970985850">
    <w:abstractNumId w:val="8"/>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D9E"/>
    <w:rsid w:val="00084D9E"/>
    <w:rsid w:val="004521D8"/>
    <w:rsid w:val="005D5390"/>
    <w:rsid w:val="00FB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2F9489"/>
  <w15:docId w15:val="{5185CD06-9C76-B747-961C-4CA404D6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F3864"/>
      <w:sz w:val="28"/>
      <w:szCs w:val="28"/>
    </w:rPr>
  </w:style>
  <w:style w:type="paragraph" w:styleId="Heading2">
    <w:name w:val="heading 2"/>
    <w:uiPriority w:val="9"/>
    <w:unhideWhenUsed/>
    <w:qFormat/>
    <w:pPr>
      <w:outlineLvl w:val="1"/>
    </w:pPr>
    <w:rPr>
      <w:b/>
      <w:bCs/>
      <w:color w:val="2E5395"/>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FB764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3372</Words>
  <Characters>14976</Characters>
  <Application>Microsoft Office Word</Application>
  <DocSecurity>0</DocSecurity>
  <Lines>262</Lines>
  <Paragraphs>65</Paragraphs>
  <ScaleCrop>false</ScaleCrop>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Phil Kim</cp:lastModifiedBy>
  <cp:revision>2</cp:revision>
  <dcterms:created xsi:type="dcterms:W3CDTF">2026-08-25T18:29:00Z</dcterms:created>
  <dcterms:modified xsi:type="dcterms:W3CDTF">2026-08-25T18:29:00Z</dcterms:modified>
</cp:coreProperties>
</file>