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F7288" w14:textId="73AF5DCD" w:rsidR="004421CE" w:rsidRDefault="004421CE" w:rsidP="004421CE">
      <w:pPr>
        <w:spacing w:after="0" w:line="240" w:lineRule="auto"/>
        <w:jc w:val="center"/>
        <w:rPr>
          <w:rFonts w:ascii="Calibri" w:hAnsi="Calibri" w:cs="Calibri"/>
          <w:b/>
          <w:bCs/>
          <w:sz w:val="22"/>
          <w:szCs w:val="22"/>
        </w:rPr>
      </w:pPr>
      <w:r w:rsidRPr="004421CE">
        <w:rPr>
          <w:rFonts w:ascii="Calibri" w:hAnsi="Calibri" w:cs="Calibri"/>
          <w:b/>
          <w:bCs/>
          <w:sz w:val="22"/>
          <w:szCs w:val="22"/>
        </w:rPr>
        <w:t xml:space="preserve">A Study of </w:t>
      </w:r>
      <w:r w:rsidRPr="004421CE">
        <w:rPr>
          <w:rFonts w:ascii="Calibri" w:hAnsi="Calibri" w:cs="Calibri"/>
          <w:b/>
          <w:bCs/>
          <w:sz w:val="22"/>
          <w:szCs w:val="22"/>
        </w:rPr>
        <w:t>Ecclesiastes 6:7–7:6</w:t>
      </w:r>
    </w:p>
    <w:p w14:paraId="553D0795" w14:textId="77777777" w:rsidR="004421CE" w:rsidRPr="004421CE" w:rsidRDefault="004421CE" w:rsidP="004421CE">
      <w:pPr>
        <w:spacing w:after="0" w:line="240" w:lineRule="auto"/>
        <w:jc w:val="center"/>
        <w:rPr>
          <w:rFonts w:ascii="Calibri" w:hAnsi="Calibri" w:cs="Calibri"/>
          <w:b/>
          <w:bCs/>
          <w:sz w:val="22"/>
          <w:szCs w:val="22"/>
        </w:rPr>
      </w:pPr>
    </w:p>
    <w:p w14:paraId="731E645A" w14:textId="29AE66B4" w:rsidR="004421CE" w:rsidRPr="004421CE" w:rsidRDefault="004421CE" w:rsidP="004421CE">
      <w:pPr>
        <w:spacing w:after="0" w:line="240" w:lineRule="auto"/>
        <w:rPr>
          <w:rFonts w:ascii="Calibri" w:hAnsi="Calibri" w:cs="Calibri"/>
          <w:i/>
          <w:iCs/>
          <w:sz w:val="22"/>
          <w:szCs w:val="22"/>
        </w:rPr>
      </w:pPr>
      <w:r w:rsidRPr="008B362C">
        <w:rPr>
          <w:rFonts w:ascii="Calibri" w:hAnsi="Calibri" w:cs="Calibri"/>
          <w:b/>
          <w:i/>
          <w:iCs/>
          <w:sz w:val="22"/>
          <w:szCs w:val="22"/>
          <w:vertAlign w:val="superscript"/>
        </w:rPr>
        <w:t>7 </w:t>
      </w:r>
      <w:r w:rsidRPr="008B362C">
        <w:rPr>
          <w:rFonts w:ascii="Calibri" w:hAnsi="Calibri" w:cs="Calibri"/>
          <w:i/>
          <w:iCs/>
          <w:sz w:val="22"/>
          <w:szCs w:val="22"/>
        </w:rPr>
        <w:t xml:space="preserve">All the toil of man is for his mouth, yet his appetite is not satisfied. </w:t>
      </w:r>
      <w:r w:rsidRPr="008B362C">
        <w:rPr>
          <w:rFonts w:ascii="Calibri" w:hAnsi="Calibri" w:cs="Calibri"/>
          <w:b/>
          <w:i/>
          <w:iCs/>
          <w:sz w:val="22"/>
          <w:szCs w:val="22"/>
          <w:vertAlign w:val="superscript"/>
        </w:rPr>
        <w:t>8 </w:t>
      </w:r>
      <w:r w:rsidRPr="008B362C">
        <w:rPr>
          <w:rFonts w:ascii="Calibri" w:hAnsi="Calibri" w:cs="Calibri"/>
          <w:i/>
          <w:iCs/>
          <w:sz w:val="22"/>
          <w:szCs w:val="22"/>
        </w:rPr>
        <w:t xml:space="preserve">For what advantage has the wise man over the fool? And what does the poor man have who knows how to conduct himself before the living? </w:t>
      </w:r>
      <w:r w:rsidRPr="008B362C">
        <w:rPr>
          <w:rFonts w:ascii="Calibri" w:hAnsi="Calibri" w:cs="Calibri"/>
          <w:b/>
          <w:i/>
          <w:iCs/>
          <w:sz w:val="22"/>
          <w:szCs w:val="22"/>
          <w:vertAlign w:val="superscript"/>
        </w:rPr>
        <w:t>9 </w:t>
      </w:r>
      <w:r w:rsidRPr="008B362C">
        <w:rPr>
          <w:rFonts w:ascii="Calibri" w:hAnsi="Calibri" w:cs="Calibri"/>
          <w:i/>
          <w:iCs/>
          <w:sz w:val="22"/>
          <w:szCs w:val="22"/>
        </w:rPr>
        <w:t xml:space="preserve">Better is the sight of the eyes than the wandering of the appetite: this also is vanity and a striving after wind. </w:t>
      </w:r>
      <w:r w:rsidRPr="008B362C">
        <w:rPr>
          <w:rFonts w:ascii="Calibri" w:hAnsi="Calibri" w:cs="Calibri"/>
          <w:b/>
          <w:i/>
          <w:iCs/>
          <w:sz w:val="22"/>
          <w:szCs w:val="22"/>
          <w:vertAlign w:val="superscript"/>
        </w:rPr>
        <w:t>10 </w:t>
      </w:r>
      <w:r w:rsidRPr="008B362C">
        <w:rPr>
          <w:rFonts w:ascii="Calibri" w:hAnsi="Calibri" w:cs="Calibri"/>
          <w:i/>
          <w:iCs/>
          <w:sz w:val="22"/>
          <w:szCs w:val="22"/>
        </w:rPr>
        <w:t xml:space="preserve">Whatever has come to </w:t>
      </w:r>
      <w:proofErr w:type="gramStart"/>
      <w:r w:rsidRPr="008B362C">
        <w:rPr>
          <w:rFonts w:ascii="Calibri" w:hAnsi="Calibri" w:cs="Calibri"/>
          <w:i/>
          <w:iCs/>
          <w:sz w:val="22"/>
          <w:szCs w:val="22"/>
        </w:rPr>
        <w:t>be has</w:t>
      </w:r>
      <w:proofErr w:type="gramEnd"/>
      <w:r w:rsidRPr="008B362C">
        <w:rPr>
          <w:rFonts w:ascii="Calibri" w:hAnsi="Calibri" w:cs="Calibri"/>
          <w:i/>
          <w:iCs/>
          <w:sz w:val="22"/>
          <w:szCs w:val="22"/>
        </w:rPr>
        <w:t xml:space="preserve"> already been named, and it is known what man is, and that he is not able to dispute with one stronger than he. </w:t>
      </w:r>
      <w:r w:rsidRPr="008B362C">
        <w:rPr>
          <w:rFonts w:ascii="Calibri" w:hAnsi="Calibri" w:cs="Calibri"/>
          <w:b/>
          <w:i/>
          <w:iCs/>
          <w:sz w:val="22"/>
          <w:szCs w:val="22"/>
          <w:vertAlign w:val="superscript"/>
        </w:rPr>
        <w:t>11 </w:t>
      </w:r>
      <w:r w:rsidRPr="008B362C">
        <w:rPr>
          <w:rFonts w:ascii="Calibri" w:hAnsi="Calibri" w:cs="Calibri"/>
          <w:i/>
          <w:iCs/>
          <w:sz w:val="22"/>
          <w:szCs w:val="22"/>
        </w:rPr>
        <w:t xml:space="preserve">The more words, the more vanity, and what is the advantage to man? </w:t>
      </w:r>
      <w:r w:rsidRPr="008B362C">
        <w:rPr>
          <w:rFonts w:ascii="Calibri" w:hAnsi="Calibri" w:cs="Calibri"/>
          <w:b/>
          <w:i/>
          <w:iCs/>
          <w:sz w:val="22"/>
          <w:szCs w:val="22"/>
          <w:vertAlign w:val="superscript"/>
        </w:rPr>
        <w:t>12 </w:t>
      </w:r>
      <w:r w:rsidRPr="008B362C">
        <w:rPr>
          <w:rFonts w:ascii="Calibri" w:hAnsi="Calibri" w:cs="Calibri"/>
          <w:i/>
          <w:iCs/>
          <w:sz w:val="22"/>
          <w:szCs w:val="22"/>
        </w:rPr>
        <w:t xml:space="preserve">For who knows what is good for man while he lives the few days of his vain life, which he passes like a shadow? For who can tell man what will be after him under the sun? </w:t>
      </w:r>
    </w:p>
    <w:p w14:paraId="6FFCC86E" w14:textId="77777777" w:rsidR="004421CE" w:rsidRPr="008B362C" w:rsidRDefault="004421CE" w:rsidP="004421CE">
      <w:pPr>
        <w:spacing w:after="0" w:line="240" w:lineRule="auto"/>
        <w:rPr>
          <w:rFonts w:ascii="Calibri" w:hAnsi="Calibri" w:cs="Calibri"/>
          <w:i/>
          <w:iCs/>
          <w:sz w:val="22"/>
          <w:szCs w:val="22"/>
        </w:rPr>
      </w:pPr>
      <w:r w:rsidRPr="008B362C">
        <w:rPr>
          <w:rFonts w:ascii="Calibri" w:hAnsi="Calibri" w:cs="Calibri"/>
          <w:b/>
          <w:i/>
          <w:iCs/>
          <w:sz w:val="22"/>
          <w:szCs w:val="22"/>
        </w:rPr>
        <w:t>7 </w:t>
      </w:r>
      <w:r w:rsidRPr="008B362C">
        <w:rPr>
          <w:rFonts w:ascii="Calibri" w:hAnsi="Calibri" w:cs="Calibri"/>
          <w:i/>
          <w:iCs/>
          <w:sz w:val="22"/>
          <w:szCs w:val="22"/>
        </w:rPr>
        <w:t xml:space="preserve">A good name is better than precious ointment, and the day of death than the day of birth. </w:t>
      </w:r>
      <w:r w:rsidRPr="008B362C">
        <w:rPr>
          <w:rFonts w:ascii="Calibri" w:hAnsi="Calibri" w:cs="Calibri"/>
          <w:b/>
          <w:i/>
          <w:iCs/>
          <w:sz w:val="22"/>
          <w:szCs w:val="22"/>
          <w:vertAlign w:val="superscript"/>
        </w:rPr>
        <w:t>2 </w:t>
      </w:r>
      <w:r w:rsidRPr="008B362C">
        <w:rPr>
          <w:rFonts w:ascii="Calibri" w:hAnsi="Calibri" w:cs="Calibri"/>
          <w:i/>
          <w:iCs/>
          <w:sz w:val="22"/>
          <w:szCs w:val="22"/>
        </w:rPr>
        <w:t xml:space="preserve">It is better to go to the house of mourning than to go to the house of feasting, for this is the end of all mankind, and the living will lay it to heart. </w:t>
      </w:r>
      <w:r w:rsidRPr="008B362C">
        <w:rPr>
          <w:rFonts w:ascii="Calibri" w:hAnsi="Calibri" w:cs="Calibri"/>
          <w:b/>
          <w:i/>
          <w:iCs/>
          <w:sz w:val="22"/>
          <w:szCs w:val="22"/>
          <w:vertAlign w:val="superscript"/>
        </w:rPr>
        <w:t>3 </w:t>
      </w:r>
      <w:r w:rsidRPr="008B362C">
        <w:rPr>
          <w:rFonts w:ascii="Calibri" w:hAnsi="Calibri" w:cs="Calibri"/>
          <w:i/>
          <w:iCs/>
          <w:sz w:val="22"/>
          <w:szCs w:val="22"/>
        </w:rPr>
        <w:t xml:space="preserve">Sorrow is better than laughter, for by sadness of face the heart is made glad. </w:t>
      </w:r>
      <w:r w:rsidRPr="008B362C">
        <w:rPr>
          <w:rFonts w:ascii="Calibri" w:hAnsi="Calibri" w:cs="Calibri"/>
          <w:b/>
          <w:i/>
          <w:iCs/>
          <w:sz w:val="22"/>
          <w:szCs w:val="22"/>
          <w:vertAlign w:val="superscript"/>
        </w:rPr>
        <w:t>4 </w:t>
      </w:r>
      <w:r w:rsidRPr="008B362C">
        <w:rPr>
          <w:rFonts w:ascii="Calibri" w:hAnsi="Calibri" w:cs="Calibri"/>
          <w:i/>
          <w:iCs/>
          <w:sz w:val="22"/>
          <w:szCs w:val="22"/>
        </w:rPr>
        <w:t xml:space="preserve">The heart of the wise is in the house of mourning, but the heart of fools is in the house of mirth. </w:t>
      </w:r>
      <w:r w:rsidRPr="008B362C">
        <w:rPr>
          <w:rFonts w:ascii="Calibri" w:hAnsi="Calibri" w:cs="Calibri"/>
          <w:b/>
          <w:i/>
          <w:iCs/>
          <w:sz w:val="22"/>
          <w:szCs w:val="22"/>
          <w:vertAlign w:val="superscript"/>
        </w:rPr>
        <w:t>5 </w:t>
      </w:r>
      <w:r w:rsidRPr="008B362C">
        <w:rPr>
          <w:rFonts w:ascii="Calibri" w:hAnsi="Calibri" w:cs="Calibri"/>
          <w:i/>
          <w:iCs/>
          <w:sz w:val="22"/>
          <w:szCs w:val="22"/>
        </w:rPr>
        <w:t xml:space="preserve">It is better for a man to hear the rebuke of the wise than to hear the song of fools. </w:t>
      </w:r>
      <w:r w:rsidRPr="008B362C">
        <w:rPr>
          <w:rFonts w:ascii="Calibri" w:hAnsi="Calibri" w:cs="Calibri"/>
          <w:b/>
          <w:i/>
          <w:iCs/>
          <w:sz w:val="22"/>
          <w:szCs w:val="22"/>
          <w:vertAlign w:val="superscript"/>
        </w:rPr>
        <w:t>6 </w:t>
      </w:r>
      <w:r w:rsidRPr="008B362C">
        <w:rPr>
          <w:rFonts w:ascii="Calibri" w:hAnsi="Calibri" w:cs="Calibri"/>
          <w:i/>
          <w:iCs/>
          <w:sz w:val="22"/>
          <w:szCs w:val="22"/>
        </w:rPr>
        <w:t>For as the crackling of thorns under a pot, so is the laughter of the fools; this also is vanity.</w:t>
      </w:r>
    </w:p>
    <w:p w14:paraId="4FA207FD" w14:textId="77777777" w:rsidR="004421CE" w:rsidRDefault="004421CE" w:rsidP="004421CE">
      <w:pPr>
        <w:spacing w:after="0" w:line="240" w:lineRule="auto"/>
        <w:rPr>
          <w:rFonts w:ascii="Calibri" w:hAnsi="Calibri" w:cs="Calibri"/>
          <w:sz w:val="22"/>
          <w:szCs w:val="22"/>
        </w:rPr>
      </w:pPr>
    </w:p>
    <w:p w14:paraId="73A60DEF" w14:textId="5478D0D2" w:rsidR="004421CE" w:rsidRDefault="004421CE" w:rsidP="004421CE">
      <w:pPr>
        <w:spacing w:after="0" w:line="240" w:lineRule="auto"/>
        <w:rPr>
          <w:rFonts w:ascii="Calibri" w:hAnsi="Calibri" w:cs="Calibri"/>
          <w:sz w:val="22"/>
          <w:szCs w:val="22"/>
        </w:rPr>
      </w:pPr>
      <w:r>
        <w:rPr>
          <w:rFonts w:ascii="Calibri" w:hAnsi="Calibri" w:cs="Calibri"/>
          <w:sz w:val="22"/>
          <w:szCs w:val="22"/>
        </w:rPr>
        <w:t>These verses can be broken out into four sections.</w:t>
      </w:r>
    </w:p>
    <w:p w14:paraId="7C88C663" w14:textId="77777777" w:rsidR="004421CE" w:rsidRDefault="004421CE" w:rsidP="004421CE">
      <w:pPr>
        <w:spacing w:after="0" w:line="240" w:lineRule="auto"/>
        <w:rPr>
          <w:rFonts w:ascii="Calibri" w:hAnsi="Calibri" w:cs="Calibri"/>
          <w:sz w:val="22"/>
          <w:szCs w:val="22"/>
        </w:rPr>
      </w:pPr>
    </w:p>
    <w:p w14:paraId="6211FE91" w14:textId="7D561707" w:rsidR="004421CE" w:rsidRPr="004421CE" w:rsidRDefault="004421CE" w:rsidP="004421CE">
      <w:pPr>
        <w:pStyle w:val="ListParagraph"/>
        <w:numPr>
          <w:ilvl w:val="0"/>
          <w:numId w:val="1"/>
        </w:numPr>
        <w:spacing w:after="0" w:line="240" w:lineRule="auto"/>
        <w:rPr>
          <w:rFonts w:ascii="Calibri" w:hAnsi="Calibri" w:cs="Calibri"/>
          <w:sz w:val="22"/>
          <w:szCs w:val="22"/>
        </w:rPr>
      </w:pPr>
      <w:r w:rsidRPr="004421CE">
        <w:rPr>
          <w:rFonts w:ascii="Calibri" w:hAnsi="Calibri" w:cs="Calibri"/>
          <w:sz w:val="22"/>
          <w:szCs w:val="22"/>
        </w:rPr>
        <w:t>6:7-9</w:t>
      </w:r>
    </w:p>
    <w:p w14:paraId="675FDFD5" w14:textId="77777777" w:rsidR="004421CE" w:rsidRPr="002B7F75" w:rsidRDefault="004421CE" w:rsidP="004421CE">
      <w:pPr>
        <w:spacing w:after="0" w:line="240" w:lineRule="auto"/>
        <w:rPr>
          <w:rFonts w:ascii="Calibri" w:hAnsi="Calibri" w:cs="Calibri"/>
          <w:sz w:val="22"/>
          <w:szCs w:val="22"/>
        </w:rPr>
      </w:pPr>
    </w:p>
    <w:p w14:paraId="641AE271" w14:textId="122785DF" w:rsidR="004421CE" w:rsidRPr="004421CE" w:rsidRDefault="004421CE" w:rsidP="004421CE">
      <w:pPr>
        <w:pStyle w:val="ListParagraph"/>
        <w:numPr>
          <w:ilvl w:val="0"/>
          <w:numId w:val="1"/>
        </w:numPr>
        <w:spacing w:after="0" w:line="240" w:lineRule="auto"/>
        <w:rPr>
          <w:rFonts w:ascii="Calibri" w:hAnsi="Calibri" w:cs="Calibri"/>
          <w:sz w:val="22"/>
          <w:szCs w:val="22"/>
        </w:rPr>
      </w:pPr>
      <w:r w:rsidRPr="004421CE">
        <w:rPr>
          <w:rFonts w:ascii="Calibri" w:hAnsi="Calibri" w:cs="Calibri"/>
          <w:sz w:val="22"/>
          <w:szCs w:val="22"/>
        </w:rPr>
        <w:t>6:10-12</w:t>
      </w:r>
    </w:p>
    <w:p w14:paraId="766DF0C0" w14:textId="77777777" w:rsidR="004421CE" w:rsidRPr="002B7F75" w:rsidRDefault="004421CE" w:rsidP="004421CE">
      <w:pPr>
        <w:spacing w:after="0" w:line="240" w:lineRule="auto"/>
        <w:rPr>
          <w:rFonts w:ascii="Calibri" w:hAnsi="Calibri" w:cs="Calibri"/>
          <w:sz w:val="22"/>
          <w:szCs w:val="22"/>
        </w:rPr>
      </w:pPr>
    </w:p>
    <w:p w14:paraId="72B9DE92" w14:textId="77777777" w:rsidR="004421CE" w:rsidRPr="004421CE" w:rsidRDefault="004421CE" w:rsidP="004421CE">
      <w:pPr>
        <w:pStyle w:val="ListParagraph"/>
        <w:numPr>
          <w:ilvl w:val="0"/>
          <w:numId w:val="1"/>
        </w:numPr>
        <w:spacing w:after="0" w:line="240" w:lineRule="auto"/>
        <w:rPr>
          <w:rFonts w:ascii="Calibri" w:hAnsi="Calibri" w:cs="Calibri"/>
          <w:sz w:val="22"/>
          <w:szCs w:val="22"/>
        </w:rPr>
      </w:pPr>
      <w:r w:rsidRPr="004421CE">
        <w:rPr>
          <w:rFonts w:ascii="Calibri" w:hAnsi="Calibri" w:cs="Calibri"/>
          <w:sz w:val="22"/>
          <w:szCs w:val="22"/>
        </w:rPr>
        <w:t>7:1-4</w:t>
      </w:r>
    </w:p>
    <w:p w14:paraId="1090AD12" w14:textId="77777777" w:rsidR="004421CE" w:rsidRPr="002B7F75" w:rsidRDefault="004421CE" w:rsidP="004421CE">
      <w:pPr>
        <w:spacing w:after="0" w:line="240" w:lineRule="auto"/>
        <w:rPr>
          <w:rFonts w:ascii="Calibri" w:hAnsi="Calibri" w:cs="Calibri"/>
          <w:sz w:val="22"/>
          <w:szCs w:val="22"/>
        </w:rPr>
      </w:pPr>
    </w:p>
    <w:p w14:paraId="5F9C8BBC" w14:textId="2290FF50" w:rsidR="004421CE" w:rsidRPr="004421CE" w:rsidRDefault="004421CE" w:rsidP="004421CE">
      <w:pPr>
        <w:pStyle w:val="ListParagraph"/>
        <w:numPr>
          <w:ilvl w:val="0"/>
          <w:numId w:val="1"/>
        </w:numPr>
        <w:spacing w:after="0" w:line="240" w:lineRule="auto"/>
        <w:rPr>
          <w:rFonts w:ascii="Calibri" w:hAnsi="Calibri" w:cs="Calibri"/>
          <w:sz w:val="22"/>
          <w:szCs w:val="22"/>
        </w:rPr>
      </w:pPr>
      <w:r w:rsidRPr="004421CE">
        <w:rPr>
          <w:rFonts w:ascii="Calibri" w:hAnsi="Calibri" w:cs="Calibri"/>
          <w:sz w:val="22"/>
          <w:szCs w:val="22"/>
        </w:rPr>
        <w:t>7:5-6</w:t>
      </w:r>
    </w:p>
    <w:p w14:paraId="46019849" w14:textId="77777777" w:rsidR="004421CE" w:rsidRDefault="004421CE" w:rsidP="004421CE">
      <w:pPr>
        <w:spacing w:after="0" w:line="240" w:lineRule="auto"/>
        <w:rPr>
          <w:rFonts w:ascii="Calibri" w:hAnsi="Calibri" w:cs="Calibri"/>
          <w:sz w:val="22"/>
          <w:szCs w:val="22"/>
        </w:rPr>
      </w:pPr>
    </w:p>
    <w:p w14:paraId="465F36CD" w14:textId="77777777" w:rsidR="00D2676E" w:rsidRDefault="00D2676E" w:rsidP="00D2676E">
      <w:pPr>
        <w:spacing w:after="0" w:line="240" w:lineRule="auto"/>
        <w:rPr>
          <w:rFonts w:ascii="Calibri" w:hAnsi="Calibri" w:cs="Calibri"/>
          <w:sz w:val="22"/>
          <w:szCs w:val="22"/>
        </w:rPr>
      </w:pPr>
      <w:r>
        <w:rPr>
          <w:rFonts w:ascii="Calibri" w:hAnsi="Calibri" w:cs="Calibri"/>
          <w:sz w:val="22"/>
          <w:szCs w:val="22"/>
        </w:rPr>
        <w:t>As we have said before, wisdom literature should not be treated like magic formulas, superstitions, or absolute rules that always work a certain way. Instead, wisdom statements help the readers understand how they should live and what typically results when we do so.</w:t>
      </w:r>
    </w:p>
    <w:p w14:paraId="7A12B7A3" w14:textId="77777777" w:rsidR="004421CE" w:rsidRDefault="004421CE" w:rsidP="004421CE">
      <w:pPr>
        <w:spacing w:after="0" w:line="240" w:lineRule="auto"/>
        <w:rPr>
          <w:rFonts w:ascii="Calibri" w:hAnsi="Calibri" w:cs="Calibri"/>
          <w:sz w:val="22"/>
          <w:szCs w:val="22"/>
        </w:rPr>
      </w:pPr>
    </w:p>
    <w:p w14:paraId="656640A0" w14:textId="01F0E75C" w:rsidR="004421CE" w:rsidRDefault="004421CE" w:rsidP="004421CE">
      <w:pPr>
        <w:spacing w:after="0" w:line="240" w:lineRule="auto"/>
        <w:rPr>
          <w:rFonts w:ascii="Calibri" w:hAnsi="Calibri" w:cs="Calibri"/>
          <w:sz w:val="22"/>
          <w:szCs w:val="22"/>
        </w:rPr>
      </w:pPr>
      <w:r>
        <w:rPr>
          <w:rFonts w:ascii="Calibri" w:hAnsi="Calibri" w:cs="Calibri"/>
          <w:sz w:val="22"/>
          <w:szCs w:val="22"/>
        </w:rPr>
        <w:t>Here the preacher teaches on four different subjects. What is he teaching in verses 7-9?</w:t>
      </w:r>
    </w:p>
    <w:p w14:paraId="1C7F0D61" w14:textId="77777777" w:rsidR="004421CE" w:rsidRDefault="004421CE" w:rsidP="004421CE">
      <w:pPr>
        <w:spacing w:after="0" w:line="240" w:lineRule="auto"/>
        <w:rPr>
          <w:rFonts w:ascii="Calibri" w:hAnsi="Calibri" w:cs="Calibri"/>
          <w:sz w:val="22"/>
          <w:szCs w:val="22"/>
        </w:rPr>
      </w:pPr>
    </w:p>
    <w:p w14:paraId="5DB40622" w14:textId="108A3411" w:rsidR="004421CE" w:rsidRDefault="004421CE" w:rsidP="004421CE">
      <w:pPr>
        <w:pStyle w:val="ListParagraph"/>
        <w:numPr>
          <w:ilvl w:val="0"/>
          <w:numId w:val="2"/>
        </w:numPr>
        <w:spacing w:after="0" w:line="240" w:lineRule="auto"/>
        <w:rPr>
          <w:rFonts w:ascii="Calibri" w:hAnsi="Calibri" w:cs="Calibri"/>
          <w:sz w:val="22"/>
          <w:szCs w:val="22"/>
        </w:rPr>
      </w:pPr>
      <w:r>
        <w:rPr>
          <w:rFonts w:ascii="Calibri" w:hAnsi="Calibri" w:cs="Calibri"/>
          <w:sz w:val="22"/>
          <w:szCs w:val="22"/>
        </w:rPr>
        <w:t xml:space="preserve">Everyone works to try to s_______________ an </w:t>
      </w:r>
      <w:proofErr w:type="spellStart"/>
      <w:r>
        <w:rPr>
          <w:rFonts w:ascii="Calibri" w:hAnsi="Calibri" w:cs="Calibri"/>
          <w:sz w:val="22"/>
          <w:szCs w:val="22"/>
        </w:rPr>
        <w:t>i</w:t>
      </w:r>
      <w:proofErr w:type="spellEnd"/>
      <w:r>
        <w:rPr>
          <w:rFonts w:ascii="Calibri" w:hAnsi="Calibri" w:cs="Calibri"/>
          <w:sz w:val="22"/>
          <w:szCs w:val="22"/>
        </w:rPr>
        <w:t>__________________ appetite.</w:t>
      </w:r>
    </w:p>
    <w:p w14:paraId="13E75158" w14:textId="77777777" w:rsidR="004421CE" w:rsidRDefault="004421CE" w:rsidP="004421CE">
      <w:pPr>
        <w:pStyle w:val="ListParagraph"/>
        <w:spacing w:after="0" w:line="240" w:lineRule="auto"/>
        <w:rPr>
          <w:rFonts w:ascii="Calibri" w:hAnsi="Calibri" w:cs="Calibri"/>
          <w:sz w:val="22"/>
          <w:szCs w:val="22"/>
        </w:rPr>
      </w:pPr>
    </w:p>
    <w:p w14:paraId="0360D5CF" w14:textId="308F4DF4" w:rsidR="004421CE" w:rsidRDefault="004421CE" w:rsidP="004421CE">
      <w:pPr>
        <w:pStyle w:val="ListParagraph"/>
        <w:numPr>
          <w:ilvl w:val="0"/>
          <w:numId w:val="2"/>
        </w:numPr>
        <w:spacing w:after="0" w:line="240" w:lineRule="auto"/>
        <w:rPr>
          <w:rFonts w:ascii="Calibri" w:hAnsi="Calibri" w:cs="Calibri"/>
          <w:sz w:val="22"/>
          <w:szCs w:val="22"/>
        </w:rPr>
      </w:pPr>
      <w:r>
        <w:rPr>
          <w:rFonts w:ascii="Calibri" w:hAnsi="Calibri" w:cs="Calibri"/>
          <w:sz w:val="22"/>
          <w:szCs w:val="22"/>
        </w:rPr>
        <w:t>This is true for the w___________, f____________, r__________, or p___________.</w:t>
      </w:r>
    </w:p>
    <w:p w14:paraId="291C0A1A" w14:textId="77777777" w:rsidR="004421CE" w:rsidRPr="004421CE" w:rsidRDefault="004421CE" w:rsidP="004421CE">
      <w:pPr>
        <w:pStyle w:val="ListParagraph"/>
        <w:rPr>
          <w:rFonts w:ascii="Calibri" w:hAnsi="Calibri" w:cs="Calibri"/>
          <w:sz w:val="22"/>
          <w:szCs w:val="22"/>
        </w:rPr>
      </w:pPr>
    </w:p>
    <w:p w14:paraId="2FAA08B0" w14:textId="05F6BF51" w:rsidR="004421CE" w:rsidRPr="004421CE" w:rsidRDefault="004421CE" w:rsidP="00D2676E">
      <w:pPr>
        <w:pStyle w:val="ListParagraph"/>
        <w:numPr>
          <w:ilvl w:val="0"/>
          <w:numId w:val="2"/>
        </w:numPr>
        <w:spacing w:after="0" w:line="360" w:lineRule="auto"/>
        <w:rPr>
          <w:rFonts w:ascii="Calibri" w:hAnsi="Calibri" w:cs="Calibri"/>
          <w:sz w:val="22"/>
          <w:szCs w:val="22"/>
        </w:rPr>
      </w:pPr>
      <w:r>
        <w:rPr>
          <w:rFonts w:ascii="Calibri" w:hAnsi="Calibri" w:cs="Calibri"/>
          <w:sz w:val="22"/>
          <w:szCs w:val="22"/>
        </w:rPr>
        <w:t>Although</w:t>
      </w:r>
      <w:r w:rsidR="00D2676E">
        <w:rPr>
          <w:rFonts w:ascii="Calibri" w:hAnsi="Calibri" w:cs="Calibri"/>
          <w:sz w:val="22"/>
          <w:szCs w:val="22"/>
        </w:rPr>
        <w:t xml:space="preserve"> it is better to enjoy what we h_____________ rather than try to s_______________ our appetite, either way it is v______________.</w:t>
      </w:r>
    </w:p>
    <w:p w14:paraId="13D5153A" w14:textId="77777777" w:rsidR="004421CE" w:rsidRDefault="004421CE" w:rsidP="004421CE">
      <w:pPr>
        <w:spacing w:after="0" w:line="240" w:lineRule="auto"/>
        <w:rPr>
          <w:rFonts w:ascii="Calibri" w:hAnsi="Calibri" w:cs="Calibri"/>
          <w:sz w:val="22"/>
          <w:szCs w:val="22"/>
        </w:rPr>
      </w:pPr>
    </w:p>
    <w:p w14:paraId="2FF1B67A" w14:textId="74698D03" w:rsidR="004421CE" w:rsidRDefault="00D2676E" w:rsidP="004421CE">
      <w:pPr>
        <w:spacing w:after="0" w:line="240" w:lineRule="auto"/>
        <w:rPr>
          <w:rFonts w:ascii="Calibri" w:hAnsi="Calibri" w:cs="Calibri"/>
          <w:sz w:val="22"/>
          <w:szCs w:val="22"/>
        </w:rPr>
      </w:pPr>
      <w:r>
        <w:rPr>
          <w:rFonts w:ascii="Calibri" w:hAnsi="Calibri" w:cs="Calibri"/>
          <w:sz w:val="22"/>
          <w:szCs w:val="22"/>
        </w:rPr>
        <w:t>The preacher is talking about two different ways that our “appetites” affect us:</w:t>
      </w:r>
    </w:p>
    <w:p w14:paraId="74DD4CCD" w14:textId="77777777" w:rsidR="00D2676E" w:rsidRDefault="00D2676E" w:rsidP="004421CE">
      <w:pPr>
        <w:spacing w:after="0" w:line="240" w:lineRule="auto"/>
        <w:rPr>
          <w:rFonts w:ascii="Calibri" w:hAnsi="Calibri" w:cs="Calibri"/>
          <w:sz w:val="22"/>
          <w:szCs w:val="22"/>
        </w:rPr>
      </w:pPr>
    </w:p>
    <w:p w14:paraId="4C55381E" w14:textId="65DBEAA4" w:rsidR="00D2676E" w:rsidRDefault="00D2676E" w:rsidP="00D2676E">
      <w:pPr>
        <w:pStyle w:val="ListParagraph"/>
        <w:numPr>
          <w:ilvl w:val="0"/>
          <w:numId w:val="3"/>
        </w:numPr>
        <w:spacing w:after="0" w:line="240" w:lineRule="auto"/>
        <w:rPr>
          <w:rFonts w:ascii="Calibri" w:hAnsi="Calibri" w:cs="Calibri"/>
          <w:sz w:val="22"/>
          <w:szCs w:val="22"/>
        </w:rPr>
      </w:pPr>
      <w:r>
        <w:rPr>
          <w:rFonts w:ascii="Calibri" w:hAnsi="Calibri" w:cs="Calibri"/>
          <w:sz w:val="22"/>
          <w:szCs w:val="22"/>
        </w:rPr>
        <w:t>In a regular, cyclical way – our daily bread</w:t>
      </w:r>
    </w:p>
    <w:p w14:paraId="18468073" w14:textId="213CF44E" w:rsidR="00D2676E" w:rsidRPr="00D2676E" w:rsidRDefault="00D2676E" w:rsidP="00D2676E">
      <w:pPr>
        <w:pStyle w:val="ListParagraph"/>
        <w:numPr>
          <w:ilvl w:val="0"/>
          <w:numId w:val="3"/>
        </w:numPr>
        <w:spacing w:after="0" w:line="240" w:lineRule="auto"/>
        <w:rPr>
          <w:rFonts w:ascii="Calibri" w:hAnsi="Calibri" w:cs="Calibri"/>
          <w:sz w:val="22"/>
          <w:szCs w:val="22"/>
        </w:rPr>
      </w:pPr>
      <w:r>
        <w:rPr>
          <w:rFonts w:ascii="Calibri" w:hAnsi="Calibri" w:cs="Calibri"/>
          <w:sz w:val="22"/>
          <w:szCs w:val="22"/>
        </w:rPr>
        <w:t>In an increasing way – we can never have enough</w:t>
      </w:r>
    </w:p>
    <w:p w14:paraId="73F95491" w14:textId="77777777" w:rsidR="004421CE" w:rsidRDefault="004421CE" w:rsidP="004421CE">
      <w:pPr>
        <w:spacing w:after="0" w:line="240" w:lineRule="auto"/>
        <w:rPr>
          <w:rFonts w:ascii="Calibri" w:hAnsi="Calibri" w:cs="Calibri"/>
          <w:sz w:val="22"/>
          <w:szCs w:val="22"/>
        </w:rPr>
      </w:pPr>
    </w:p>
    <w:p w14:paraId="6BAAD56F" w14:textId="51722AEC" w:rsidR="004421CE" w:rsidRDefault="00D2676E" w:rsidP="004421CE">
      <w:pPr>
        <w:spacing w:after="0" w:line="240" w:lineRule="auto"/>
        <w:rPr>
          <w:rFonts w:ascii="Calibri" w:hAnsi="Calibri" w:cs="Calibri"/>
          <w:sz w:val="22"/>
          <w:szCs w:val="22"/>
        </w:rPr>
      </w:pPr>
      <w:r>
        <w:rPr>
          <w:rFonts w:ascii="Calibri" w:hAnsi="Calibri" w:cs="Calibri"/>
          <w:sz w:val="22"/>
          <w:szCs w:val="22"/>
        </w:rPr>
        <w:t>What has the preacher said repeatedly is what we should focus on instead?</w:t>
      </w:r>
    </w:p>
    <w:p w14:paraId="49F0F674" w14:textId="77777777" w:rsidR="004421CE" w:rsidRDefault="004421CE" w:rsidP="004421CE">
      <w:pPr>
        <w:spacing w:after="0" w:line="240" w:lineRule="auto"/>
        <w:rPr>
          <w:rFonts w:ascii="Calibri" w:hAnsi="Calibri" w:cs="Calibri"/>
          <w:sz w:val="22"/>
          <w:szCs w:val="22"/>
        </w:rPr>
      </w:pPr>
    </w:p>
    <w:p w14:paraId="700400C0" w14:textId="22003972" w:rsidR="004421CE" w:rsidRDefault="00D2676E" w:rsidP="004421CE">
      <w:pPr>
        <w:spacing w:after="0" w:line="240" w:lineRule="auto"/>
        <w:rPr>
          <w:rFonts w:ascii="Calibri" w:hAnsi="Calibri" w:cs="Calibri"/>
          <w:sz w:val="22"/>
          <w:szCs w:val="22"/>
        </w:rPr>
      </w:pPr>
      <w:r>
        <w:rPr>
          <w:rFonts w:ascii="Calibri" w:hAnsi="Calibri" w:cs="Calibri"/>
          <w:sz w:val="22"/>
          <w:szCs w:val="22"/>
        </w:rPr>
        <w:lastRenderedPageBreak/>
        <w:t>In verses 10-12, the preacher is indirectly referring to God. How is he doing that&gt;</w:t>
      </w:r>
    </w:p>
    <w:p w14:paraId="47E917D9" w14:textId="77777777" w:rsidR="00D2676E" w:rsidRDefault="00D2676E" w:rsidP="004421CE">
      <w:pPr>
        <w:spacing w:after="0" w:line="240" w:lineRule="auto"/>
        <w:rPr>
          <w:rFonts w:ascii="Calibri" w:hAnsi="Calibri" w:cs="Calibri"/>
          <w:sz w:val="22"/>
          <w:szCs w:val="22"/>
        </w:rPr>
      </w:pPr>
    </w:p>
    <w:p w14:paraId="6BFB4880" w14:textId="77777777" w:rsidR="00D2676E" w:rsidRDefault="00D2676E" w:rsidP="004421CE">
      <w:pPr>
        <w:spacing w:after="0" w:line="240" w:lineRule="auto"/>
        <w:rPr>
          <w:rFonts w:ascii="Calibri" w:hAnsi="Calibri" w:cs="Calibri"/>
          <w:sz w:val="22"/>
          <w:szCs w:val="22"/>
        </w:rPr>
      </w:pPr>
    </w:p>
    <w:p w14:paraId="3C128356" w14:textId="5983B4DE" w:rsidR="00D2676E" w:rsidRDefault="00D2676E" w:rsidP="004421CE">
      <w:pPr>
        <w:spacing w:after="0" w:line="240" w:lineRule="auto"/>
        <w:rPr>
          <w:rFonts w:ascii="Calibri" w:hAnsi="Calibri" w:cs="Calibri"/>
          <w:sz w:val="22"/>
          <w:szCs w:val="22"/>
        </w:rPr>
      </w:pPr>
      <w:r>
        <w:rPr>
          <w:rFonts w:ascii="Calibri" w:hAnsi="Calibri" w:cs="Calibri"/>
          <w:sz w:val="22"/>
          <w:szCs w:val="22"/>
        </w:rPr>
        <w:t>His main point has two parts:</w:t>
      </w:r>
    </w:p>
    <w:p w14:paraId="27D3E22E" w14:textId="77777777" w:rsidR="00D2676E" w:rsidRDefault="00D2676E" w:rsidP="004421CE">
      <w:pPr>
        <w:spacing w:after="0" w:line="240" w:lineRule="auto"/>
        <w:rPr>
          <w:rFonts w:ascii="Calibri" w:hAnsi="Calibri" w:cs="Calibri"/>
          <w:sz w:val="22"/>
          <w:szCs w:val="22"/>
        </w:rPr>
      </w:pPr>
    </w:p>
    <w:p w14:paraId="2E70E526" w14:textId="22B6F1DF" w:rsidR="00D2676E" w:rsidRDefault="00D2676E" w:rsidP="00D2676E">
      <w:pPr>
        <w:pStyle w:val="ListParagraph"/>
        <w:numPr>
          <w:ilvl w:val="0"/>
          <w:numId w:val="4"/>
        </w:numPr>
        <w:spacing w:after="0" w:line="240" w:lineRule="auto"/>
        <w:rPr>
          <w:rFonts w:ascii="Calibri" w:hAnsi="Calibri" w:cs="Calibri"/>
          <w:sz w:val="22"/>
          <w:szCs w:val="22"/>
        </w:rPr>
      </w:pPr>
      <w:r>
        <w:rPr>
          <w:rFonts w:ascii="Calibri" w:hAnsi="Calibri" w:cs="Calibri"/>
          <w:sz w:val="22"/>
          <w:szCs w:val="22"/>
        </w:rPr>
        <w:t>God is s_______________ and the only One who k_________ who man is and the f___________ holds.</w:t>
      </w:r>
    </w:p>
    <w:p w14:paraId="75C7965A" w14:textId="7679D250" w:rsidR="00D2676E" w:rsidRPr="00D2676E" w:rsidRDefault="00D2676E" w:rsidP="00D2676E">
      <w:pPr>
        <w:pStyle w:val="ListParagraph"/>
        <w:numPr>
          <w:ilvl w:val="0"/>
          <w:numId w:val="4"/>
        </w:numPr>
        <w:spacing w:after="0" w:line="240" w:lineRule="auto"/>
        <w:rPr>
          <w:rFonts w:ascii="Calibri" w:hAnsi="Calibri" w:cs="Calibri"/>
          <w:sz w:val="22"/>
          <w:szCs w:val="22"/>
        </w:rPr>
      </w:pPr>
      <w:r>
        <w:rPr>
          <w:rFonts w:ascii="Calibri" w:hAnsi="Calibri" w:cs="Calibri"/>
          <w:sz w:val="22"/>
          <w:szCs w:val="22"/>
        </w:rPr>
        <w:t>To dispute with God is v_________________.</w:t>
      </w:r>
    </w:p>
    <w:p w14:paraId="313C43D9" w14:textId="77777777" w:rsidR="00D2676E" w:rsidRDefault="00D2676E" w:rsidP="004421CE">
      <w:pPr>
        <w:spacing w:after="0" w:line="240" w:lineRule="auto"/>
        <w:rPr>
          <w:rFonts w:ascii="Calibri" w:hAnsi="Calibri" w:cs="Calibri"/>
          <w:sz w:val="22"/>
          <w:szCs w:val="22"/>
        </w:rPr>
      </w:pPr>
    </w:p>
    <w:p w14:paraId="58AE010B" w14:textId="7B7ED0C6" w:rsidR="00D2676E" w:rsidRDefault="00362593" w:rsidP="004421CE">
      <w:pPr>
        <w:spacing w:after="0" w:line="240" w:lineRule="auto"/>
        <w:rPr>
          <w:rFonts w:ascii="Calibri" w:hAnsi="Calibri" w:cs="Calibri"/>
          <w:sz w:val="22"/>
          <w:szCs w:val="22"/>
        </w:rPr>
      </w:pPr>
      <w:r>
        <w:rPr>
          <w:rFonts w:ascii="Calibri" w:hAnsi="Calibri" w:cs="Calibri"/>
          <w:sz w:val="22"/>
          <w:szCs w:val="22"/>
        </w:rPr>
        <w:t>The preacher does tell us what we should not do, but he does not here tell us what we should do. If we accept what he has said about God, what should we do instead of dispute with God?</w:t>
      </w:r>
    </w:p>
    <w:p w14:paraId="167B67D3" w14:textId="77777777" w:rsidR="00362593" w:rsidRDefault="00362593" w:rsidP="004421CE">
      <w:pPr>
        <w:spacing w:after="0" w:line="240" w:lineRule="auto"/>
        <w:rPr>
          <w:rFonts w:ascii="Calibri" w:hAnsi="Calibri" w:cs="Calibri"/>
          <w:sz w:val="22"/>
          <w:szCs w:val="22"/>
        </w:rPr>
      </w:pPr>
    </w:p>
    <w:p w14:paraId="2812F181" w14:textId="77777777" w:rsidR="00362593" w:rsidRDefault="00362593" w:rsidP="004421CE">
      <w:pPr>
        <w:spacing w:after="0" w:line="240" w:lineRule="auto"/>
        <w:rPr>
          <w:rFonts w:ascii="Calibri" w:hAnsi="Calibri" w:cs="Calibri"/>
          <w:sz w:val="22"/>
          <w:szCs w:val="22"/>
        </w:rPr>
      </w:pPr>
    </w:p>
    <w:p w14:paraId="1410C38D" w14:textId="5CF62AC5" w:rsidR="00362593" w:rsidRDefault="00362593" w:rsidP="004421CE">
      <w:pPr>
        <w:spacing w:after="0" w:line="240" w:lineRule="auto"/>
        <w:rPr>
          <w:rFonts w:ascii="Calibri" w:hAnsi="Calibri" w:cs="Calibri"/>
          <w:sz w:val="22"/>
          <w:szCs w:val="22"/>
        </w:rPr>
      </w:pPr>
      <w:r>
        <w:rPr>
          <w:rFonts w:ascii="Calibri" w:hAnsi="Calibri" w:cs="Calibri"/>
          <w:sz w:val="22"/>
          <w:szCs w:val="22"/>
        </w:rPr>
        <w:t>The questions in verse 12 can be answered two ways: (1) God knows and (2) no human being knows. How does the lack of ability for human beings to know these things contradict what modern philosophy says that we should do in our lives?</w:t>
      </w:r>
    </w:p>
    <w:p w14:paraId="1C00CD12" w14:textId="77777777" w:rsidR="00362593" w:rsidRDefault="00362593" w:rsidP="004421CE">
      <w:pPr>
        <w:spacing w:after="0" w:line="240" w:lineRule="auto"/>
        <w:rPr>
          <w:rFonts w:ascii="Calibri" w:hAnsi="Calibri" w:cs="Calibri"/>
          <w:sz w:val="22"/>
          <w:szCs w:val="22"/>
        </w:rPr>
      </w:pPr>
    </w:p>
    <w:p w14:paraId="7A232BFB" w14:textId="77777777" w:rsidR="00362593" w:rsidRDefault="00362593" w:rsidP="004421CE">
      <w:pPr>
        <w:spacing w:after="0" w:line="240" w:lineRule="auto"/>
        <w:rPr>
          <w:rFonts w:ascii="Calibri" w:hAnsi="Calibri" w:cs="Calibri"/>
          <w:sz w:val="22"/>
          <w:szCs w:val="22"/>
        </w:rPr>
      </w:pPr>
    </w:p>
    <w:p w14:paraId="5833B2CA" w14:textId="77777777" w:rsidR="00362593" w:rsidRDefault="00362593" w:rsidP="004421CE">
      <w:pPr>
        <w:spacing w:after="0" w:line="240" w:lineRule="auto"/>
        <w:rPr>
          <w:rFonts w:ascii="Calibri" w:hAnsi="Calibri" w:cs="Calibri"/>
          <w:sz w:val="22"/>
          <w:szCs w:val="22"/>
        </w:rPr>
      </w:pPr>
    </w:p>
    <w:p w14:paraId="6A7DBEC3" w14:textId="38E0F8CF" w:rsidR="00362593" w:rsidRDefault="00362593" w:rsidP="004421CE">
      <w:pPr>
        <w:spacing w:after="0" w:line="240" w:lineRule="auto"/>
        <w:rPr>
          <w:rFonts w:ascii="Calibri" w:hAnsi="Calibri" w:cs="Calibri"/>
          <w:sz w:val="22"/>
          <w:szCs w:val="22"/>
        </w:rPr>
      </w:pPr>
      <w:r>
        <w:rPr>
          <w:rFonts w:ascii="Calibri" w:hAnsi="Calibri" w:cs="Calibri"/>
          <w:sz w:val="22"/>
          <w:szCs w:val="22"/>
        </w:rPr>
        <w:t>In verses 7:1-4, the preacher gives four statements about death:</w:t>
      </w:r>
    </w:p>
    <w:p w14:paraId="436E9C57" w14:textId="003DCC04" w:rsidR="00362593" w:rsidRDefault="00362593" w:rsidP="00362593">
      <w:pPr>
        <w:pStyle w:val="ListParagraph"/>
        <w:numPr>
          <w:ilvl w:val="0"/>
          <w:numId w:val="5"/>
        </w:numPr>
        <w:spacing w:after="0" w:line="240" w:lineRule="auto"/>
        <w:rPr>
          <w:rFonts w:ascii="Calibri" w:hAnsi="Calibri" w:cs="Calibri"/>
          <w:sz w:val="22"/>
          <w:szCs w:val="22"/>
        </w:rPr>
      </w:pPr>
      <w:r>
        <w:rPr>
          <w:rFonts w:ascii="Calibri" w:hAnsi="Calibri" w:cs="Calibri"/>
          <w:sz w:val="22"/>
          <w:szCs w:val="22"/>
        </w:rPr>
        <w:t>When it comes to our reputation, our day of death is better than our day of birth.</w:t>
      </w:r>
    </w:p>
    <w:p w14:paraId="6A717B06" w14:textId="02AA48D5" w:rsidR="00362593" w:rsidRDefault="00362593" w:rsidP="00362593">
      <w:pPr>
        <w:pStyle w:val="ListParagraph"/>
        <w:numPr>
          <w:ilvl w:val="0"/>
          <w:numId w:val="5"/>
        </w:numPr>
        <w:spacing w:after="0" w:line="240" w:lineRule="auto"/>
        <w:rPr>
          <w:rFonts w:ascii="Calibri" w:hAnsi="Calibri" w:cs="Calibri"/>
          <w:sz w:val="22"/>
          <w:szCs w:val="22"/>
        </w:rPr>
      </w:pPr>
      <w:r>
        <w:rPr>
          <w:rFonts w:ascii="Calibri" w:hAnsi="Calibri" w:cs="Calibri"/>
          <w:sz w:val="22"/>
          <w:szCs w:val="22"/>
        </w:rPr>
        <w:t>We must come to terms with the fact that death awaits us all.</w:t>
      </w:r>
    </w:p>
    <w:p w14:paraId="22863327" w14:textId="74EEDB88" w:rsidR="00362593" w:rsidRDefault="00362593" w:rsidP="00362593">
      <w:pPr>
        <w:pStyle w:val="ListParagraph"/>
        <w:numPr>
          <w:ilvl w:val="0"/>
          <w:numId w:val="5"/>
        </w:numPr>
        <w:spacing w:after="0" w:line="240" w:lineRule="auto"/>
        <w:rPr>
          <w:rFonts w:ascii="Calibri" w:hAnsi="Calibri" w:cs="Calibri"/>
          <w:sz w:val="22"/>
          <w:szCs w:val="22"/>
        </w:rPr>
      </w:pPr>
      <w:r>
        <w:rPr>
          <w:rFonts w:ascii="Calibri" w:hAnsi="Calibri" w:cs="Calibri"/>
          <w:sz w:val="22"/>
          <w:szCs w:val="22"/>
        </w:rPr>
        <w:t>It is better to think about death and be sad than to ignore it.</w:t>
      </w:r>
    </w:p>
    <w:p w14:paraId="739088B2" w14:textId="113583F4" w:rsidR="00362593" w:rsidRDefault="00362593" w:rsidP="00362593">
      <w:pPr>
        <w:pStyle w:val="ListParagraph"/>
        <w:numPr>
          <w:ilvl w:val="0"/>
          <w:numId w:val="5"/>
        </w:numPr>
        <w:spacing w:after="0" w:line="240" w:lineRule="auto"/>
        <w:rPr>
          <w:rFonts w:ascii="Calibri" w:hAnsi="Calibri" w:cs="Calibri"/>
          <w:sz w:val="22"/>
          <w:szCs w:val="22"/>
        </w:rPr>
      </w:pPr>
      <w:r>
        <w:rPr>
          <w:rFonts w:ascii="Calibri" w:hAnsi="Calibri" w:cs="Calibri"/>
          <w:sz w:val="22"/>
          <w:szCs w:val="22"/>
        </w:rPr>
        <w:t>The truly wise person accepts the inevitability, finality, and tragedy of death while the fool pretends it is not there.</w:t>
      </w:r>
    </w:p>
    <w:p w14:paraId="10538259" w14:textId="77777777" w:rsidR="00362593" w:rsidRDefault="00362593" w:rsidP="00362593">
      <w:pPr>
        <w:spacing w:after="0" w:line="240" w:lineRule="auto"/>
        <w:rPr>
          <w:rFonts w:ascii="Calibri" w:hAnsi="Calibri" w:cs="Calibri"/>
          <w:sz w:val="22"/>
          <w:szCs w:val="22"/>
        </w:rPr>
      </w:pPr>
    </w:p>
    <w:p w14:paraId="428B2BA8" w14:textId="12D64385" w:rsidR="00362593" w:rsidRDefault="00362593" w:rsidP="00362593">
      <w:pPr>
        <w:spacing w:after="0" w:line="240" w:lineRule="auto"/>
        <w:rPr>
          <w:rFonts w:ascii="Calibri" w:hAnsi="Calibri" w:cs="Calibri"/>
          <w:sz w:val="22"/>
          <w:szCs w:val="22"/>
        </w:rPr>
      </w:pPr>
      <w:r>
        <w:rPr>
          <w:rFonts w:ascii="Calibri" w:hAnsi="Calibri" w:cs="Calibri"/>
          <w:sz w:val="22"/>
          <w:szCs w:val="22"/>
        </w:rPr>
        <w:t>Some people might ask, why be so morbid? How does contemplating death in a healthy way help us in our lives from the perspective of the preacher of Ecclesiastes?</w:t>
      </w:r>
    </w:p>
    <w:p w14:paraId="4760759B" w14:textId="77777777" w:rsidR="00362593" w:rsidRDefault="00362593" w:rsidP="00362593">
      <w:pPr>
        <w:spacing w:after="0" w:line="240" w:lineRule="auto"/>
        <w:rPr>
          <w:rFonts w:ascii="Calibri" w:hAnsi="Calibri" w:cs="Calibri"/>
          <w:sz w:val="22"/>
          <w:szCs w:val="22"/>
        </w:rPr>
      </w:pPr>
    </w:p>
    <w:p w14:paraId="5BBEC172" w14:textId="77777777" w:rsidR="00362593" w:rsidRDefault="00362593" w:rsidP="00362593">
      <w:pPr>
        <w:spacing w:after="0" w:line="240" w:lineRule="auto"/>
        <w:rPr>
          <w:rFonts w:ascii="Calibri" w:hAnsi="Calibri" w:cs="Calibri"/>
          <w:sz w:val="22"/>
          <w:szCs w:val="22"/>
        </w:rPr>
      </w:pPr>
    </w:p>
    <w:p w14:paraId="42FDA7EC" w14:textId="77777777" w:rsidR="00362593" w:rsidRDefault="00362593" w:rsidP="00362593">
      <w:pPr>
        <w:spacing w:after="0" w:line="240" w:lineRule="auto"/>
        <w:rPr>
          <w:rFonts w:ascii="Calibri" w:hAnsi="Calibri" w:cs="Calibri"/>
          <w:sz w:val="22"/>
          <w:szCs w:val="22"/>
        </w:rPr>
      </w:pPr>
    </w:p>
    <w:p w14:paraId="1B636625" w14:textId="75953E31" w:rsidR="00362593" w:rsidRPr="00362593" w:rsidRDefault="00362593" w:rsidP="00362593">
      <w:pPr>
        <w:spacing w:after="0" w:line="240" w:lineRule="auto"/>
        <w:rPr>
          <w:rFonts w:ascii="Calibri" w:hAnsi="Calibri" w:cs="Calibri"/>
          <w:sz w:val="22"/>
          <w:szCs w:val="22"/>
        </w:rPr>
      </w:pPr>
      <w:r>
        <w:rPr>
          <w:rFonts w:ascii="Calibri" w:hAnsi="Calibri" w:cs="Calibri"/>
          <w:sz w:val="22"/>
          <w:szCs w:val="22"/>
        </w:rPr>
        <w:t>How does contemplating death help us in understanding the gospel?</w:t>
      </w:r>
    </w:p>
    <w:p w14:paraId="1D9EB03D" w14:textId="77777777" w:rsidR="00362593" w:rsidRDefault="00362593" w:rsidP="004421CE">
      <w:pPr>
        <w:spacing w:after="0" w:line="240" w:lineRule="auto"/>
        <w:rPr>
          <w:rFonts w:ascii="Calibri" w:hAnsi="Calibri" w:cs="Calibri"/>
          <w:sz w:val="22"/>
          <w:szCs w:val="22"/>
        </w:rPr>
      </w:pPr>
    </w:p>
    <w:p w14:paraId="2E875112" w14:textId="77777777" w:rsidR="00362593" w:rsidRDefault="00362593" w:rsidP="00D2676E">
      <w:pPr>
        <w:spacing w:after="0" w:line="240" w:lineRule="auto"/>
        <w:rPr>
          <w:rFonts w:ascii="Calibri" w:hAnsi="Calibri" w:cs="Calibri"/>
          <w:b/>
          <w:i/>
          <w:iCs/>
          <w:sz w:val="22"/>
          <w:szCs w:val="22"/>
        </w:rPr>
      </w:pPr>
    </w:p>
    <w:p w14:paraId="1A9DC68B" w14:textId="77777777" w:rsidR="00362593" w:rsidRDefault="00362593" w:rsidP="00D2676E">
      <w:pPr>
        <w:spacing w:after="0" w:line="240" w:lineRule="auto"/>
        <w:rPr>
          <w:rFonts w:ascii="Calibri" w:hAnsi="Calibri" w:cs="Calibri"/>
          <w:b/>
          <w:i/>
          <w:iCs/>
          <w:sz w:val="22"/>
          <w:szCs w:val="22"/>
        </w:rPr>
      </w:pPr>
    </w:p>
    <w:p w14:paraId="60C35BF8" w14:textId="77777777" w:rsidR="00362593" w:rsidRDefault="00362593" w:rsidP="00D2676E">
      <w:pPr>
        <w:spacing w:after="0" w:line="240" w:lineRule="auto"/>
        <w:rPr>
          <w:rFonts w:ascii="Calibri" w:hAnsi="Calibri" w:cs="Calibri"/>
          <w:b/>
          <w:i/>
          <w:iCs/>
          <w:sz w:val="22"/>
          <w:szCs w:val="22"/>
        </w:rPr>
      </w:pPr>
    </w:p>
    <w:p w14:paraId="02A9BDA1" w14:textId="22E24B4F" w:rsidR="00362593" w:rsidRDefault="00362593" w:rsidP="00D2676E">
      <w:pPr>
        <w:spacing w:after="0" w:line="240" w:lineRule="auto"/>
        <w:rPr>
          <w:rFonts w:ascii="Calibri" w:hAnsi="Calibri" w:cs="Calibri"/>
          <w:bCs/>
          <w:sz w:val="22"/>
          <w:szCs w:val="22"/>
        </w:rPr>
      </w:pPr>
      <w:r>
        <w:rPr>
          <w:rFonts w:ascii="Calibri" w:hAnsi="Calibri" w:cs="Calibri"/>
          <w:bCs/>
          <w:sz w:val="22"/>
          <w:szCs w:val="22"/>
        </w:rPr>
        <w:t>The last two verses (verses 5-6) can be summed up this way:</w:t>
      </w:r>
    </w:p>
    <w:p w14:paraId="05F22212" w14:textId="77777777" w:rsidR="00362593" w:rsidRDefault="00362593" w:rsidP="00D2676E">
      <w:pPr>
        <w:spacing w:after="0" w:line="240" w:lineRule="auto"/>
        <w:rPr>
          <w:rFonts w:ascii="Calibri" w:hAnsi="Calibri" w:cs="Calibri"/>
          <w:bCs/>
          <w:sz w:val="22"/>
          <w:szCs w:val="22"/>
        </w:rPr>
      </w:pPr>
    </w:p>
    <w:p w14:paraId="0FFF0F04" w14:textId="50E6C8E5" w:rsidR="00362593" w:rsidRPr="004F1F61" w:rsidRDefault="00362593" w:rsidP="004F1F61">
      <w:pPr>
        <w:spacing w:after="0" w:line="240" w:lineRule="auto"/>
        <w:jc w:val="center"/>
        <w:rPr>
          <w:rFonts w:ascii="Calibri" w:hAnsi="Calibri" w:cs="Calibri"/>
          <w:bCs/>
          <w:sz w:val="22"/>
          <w:szCs w:val="22"/>
        </w:rPr>
      </w:pPr>
      <w:r>
        <w:rPr>
          <w:rFonts w:ascii="Calibri" w:hAnsi="Calibri" w:cs="Calibri"/>
          <w:bCs/>
          <w:sz w:val="22"/>
          <w:szCs w:val="22"/>
        </w:rPr>
        <w:t xml:space="preserve">It is better to </w:t>
      </w:r>
      <w:r w:rsidR="004F1F61">
        <w:rPr>
          <w:rFonts w:ascii="Calibri" w:hAnsi="Calibri" w:cs="Calibri"/>
          <w:bCs/>
          <w:sz w:val="22"/>
          <w:szCs w:val="22"/>
        </w:rPr>
        <w:t>listen to u____________ truth than b________________ lies.</w:t>
      </w:r>
    </w:p>
    <w:p w14:paraId="74E5532D" w14:textId="77777777" w:rsidR="00362593" w:rsidRDefault="00362593" w:rsidP="00D2676E">
      <w:pPr>
        <w:spacing w:after="0" w:line="240" w:lineRule="auto"/>
        <w:rPr>
          <w:rFonts w:ascii="Calibri" w:hAnsi="Calibri" w:cs="Calibri"/>
          <w:b/>
          <w:i/>
          <w:iCs/>
          <w:sz w:val="22"/>
          <w:szCs w:val="22"/>
        </w:rPr>
      </w:pPr>
    </w:p>
    <w:p w14:paraId="1AC3E7B3" w14:textId="30046A75" w:rsidR="004F1F61" w:rsidRDefault="004F1F61" w:rsidP="00D2676E">
      <w:pPr>
        <w:spacing w:after="0" w:line="240" w:lineRule="auto"/>
        <w:rPr>
          <w:rFonts w:ascii="Calibri" w:hAnsi="Calibri" w:cs="Calibri"/>
          <w:bCs/>
          <w:sz w:val="22"/>
          <w:szCs w:val="22"/>
        </w:rPr>
      </w:pPr>
      <w:r>
        <w:rPr>
          <w:rFonts w:ascii="Calibri" w:hAnsi="Calibri" w:cs="Calibri"/>
          <w:bCs/>
          <w:sz w:val="22"/>
          <w:szCs w:val="22"/>
        </w:rPr>
        <w:t>Why do Christians not want to hear the “rebuke of the wise”?</w:t>
      </w:r>
    </w:p>
    <w:p w14:paraId="024682B5" w14:textId="77777777" w:rsidR="004F1F61" w:rsidRDefault="004F1F61" w:rsidP="00D2676E">
      <w:pPr>
        <w:spacing w:after="0" w:line="240" w:lineRule="auto"/>
        <w:rPr>
          <w:rFonts w:ascii="Calibri" w:hAnsi="Calibri" w:cs="Calibri"/>
          <w:bCs/>
          <w:sz w:val="22"/>
          <w:szCs w:val="22"/>
        </w:rPr>
      </w:pPr>
    </w:p>
    <w:p w14:paraId="3646CCD8" w14:textId="77777777" w:rsidR="004F1F61" w:rsidRDefault="004F1F61" w:rsidP="00D2676E">
      <w:pPr>
        <w:spacing w:after="0" w:line="240" w:lineRule="auto"/>
        <w:rPr>
          <w:rFonts w:ascii="Calibri" w:hAnsi="Calibri" w:cs="Calibri"/>
          <w:bCs/>
          <w:sz w:val="22"/>
          <w:szCs w:val="22"/>
        </w:rPr>
      </w:pPr>
    </w:p>
    <w:p w14:paraId="442E0D38" w14:textId="77777777" w:rsidR="004F1F61" w:rsidRDefault="004F1F61" w:rsidP="00D2676E">
      <w:pPr>
        <w:spacing w:after="0" w:line="240" w:lineRule="auto"/>
        <w:rPr>
          <w:rFonts w:ascii="Calibri" w:hAnsi="Calibri" w:cs="Calibri"/>
          <w:bCs/>
          <w:sz w:val="22"/>
          <w:szCs w:val="22"/>
        </w:rPr>
      </w:pPr>
    </w:p>
    <w:p w14:paraId="555305A4" w14:textId="7151E9BB" w:rsidR="004F1F61" w:rsidRDefault="004F1F61" w:rsidP="00D2676E">
      <w:pPr>
        <w:spacing w:after="0" w:line="240" w:lineRule="auto"/>
        <w:rPr>
          <w:rFonts w:ascii="Calibri" w:hAnsi="Calibri" w:cs="Calibri"/>
          <w:bCs/>
          <w:sz w:val="22"/>
          <w:szCs w:val="22"/>
        </w:rPr>
      </w:pPr>
      <w:r>
        <w:rPr>
          <w:rFonts w:ascii="Calibri" w:hAnsi="Calibri" w:cs="Calibri"/>
          <w:bCs/>
          <w:sz w:val="22"/>
          <w:szCs w:val="22"/>
        </w:rPr>
        <w:t xml:space="preserve">What does the metaphor “song of fools” imply </w:t>
      </w:r>
      <w:r w:rsidR="005E1B98">
        <w:rPr>
          <w:rFonts w:ascii="Calibri" w:hAnsi="Calibri" w:cs="Calibri"/>
          <w:bCs/>
          <w:sz w:val="22"/>
          <w:szCs w:val="22"/>
        </w:rPr>
        <w:t>about the fool’s words?</w:t>
      </w:r>
      <w:r>
        <w:rPr>
          <w:rFonts w:ascii="Calibri" w:hAnsi="Calibri" w:cs="Calibri"/>
          <w:bCs/>
          <w:sz w:val="22"/>
          <w:szCs w:val="22"/>
        </w:rPr>
        <w:t xml:space="preserve"> </w:t>
      </w:r>
    </w:p>
    <w:p w14:paraId="55A5D854" w14:textId="77777777" w:rsidR="005E1B98" w:rsidRDefault="005E1B98" w:rsidP="00D2676E">
      <w:pPr>
        <w:spacing w:after="0" w:line="240" w:lineRule="auto"/>
        <w:rPr>
          <w:rFonts w:ascii="Calibri" w:hAnsi="Calibri" w:cs="Calibri"/>
          <w:bCs/>
          <w:sz w:val="22"/>
          <w:szCs w:val="22"/>
        </w:rPr>
      </w:pPr>
    </w:p>
    <w:p w14:paraId="125334F9" w14:textId="77777777" w:rsidR="005E1B98" w:rsidRPr="004F1F61" w:rsidRDefault="005E1B98" w:rsidP="00D2676E">
      <w:pPr>
        <w:spacing w:after="0" w:line="240" w:lineRule="auto"/>
        <w:rPr>
          <w:rFonts w:ascii="Calibri" w:hAnsi="Calibri" w:cs="Calibri"/>
          <w:bCs/>
          <w:sz w:val="22"/>
          <w:szCs w:val="22"/>
        </w:rPr>
      </w:pPr>
    </w:p>
    <w:p w14:paraId="37B32E00" w14:textId="7A92B8AD" w:rsidR="004421CE" w:rsidRDefault="005E1B98" w:rsidP="004421CE">
      <w:pPr>
        <w:spacing w:after="0" w:line="240" w:lineRule="auto"/>
        <w:rPr>
          <w:rFonts w:ascii="Calibri" w:hAnsi="Calibri" w:cs="Calibri"/>
          <w:sz w:val="22"/>
          <w:szCs w:val="22"/>
        </w:rPr>
      </w:pPr>
      <w:r>
        <w:rPr>
          <w:rFonts w:ascii="Calibri" w:hAnsi="Calibri" w:cs="Calibri"/>
          <w:sz w:val="22"/>
          <w:szCs w:val="22"/>
        </w:rPr>
        <w:lastRenderedPageBreak/>
        <w:t>How does thinking about death the way that the preacher has instructed help us to understand the gospel?</w:t>
      </w:r>
    </w:p>
    <w:p w14:paraId="08A4A98C" w14:textId="77777777" w:rsidR="005E1B98" w:rsidRDefault="005E1B98" w:rsidP="004421CE">
      <w:pPr>
        <w:spacing w:after="0" w:line="240" w:lineRule="auto"/>
        <w:rPr>
          <w:rFonts w:ascii="Calibri" w:hAnsi="Calibri" w:cs="Calibri"/>
          <w:sz w:val="22"/>
          <w:szCs w:val="22"/>
        </w:rPr>
      </w:pPr>
    </w:p>
    <w:p w14:paraId="67EF93A3" w14:textId="77777777" w:rsidR="005E1B98" w:rsidRDefault="005E1B98" w:rsidP="004421CE">
      <w:pPr>
        <w:spacing w:after="0" w:line="240" w:lineRule="auto"/>
        <w:rPr>
          <w:rFonts w:ascii="Calibri" w:hAnsi="Calibri" w:cs="Calibri"/>
          <w:sz w:val="22"/>
          <w:szCs w:val="22"/>
        </w:rPr>
      </w:pPr>
    </w:p>
    <w:p w14:paraId="17290CF0" w14:textId="616DAF8D" w:rsidR="005E1B98" w:rsidRDefault="005E1B98" w:rsidP="004421CE">
      <w:pPr>
        <w:spacing w:after="0" w:line="240" w:lineRule="auto"/>
        <w:rPr>
          <w:rFonts w:ascii="Calibri" w:hAnsi="Calibri" w:cs="Calibri"/>
          <w:sz w:val="22"/>
          <w:szCs w:val="22"/>
        </w:rPr>
      </w:pPr>
    </w:p>
    <w:p w14:paraId="0FEA0DEF" w14:textId="439AEF00" w:rsidR="005E1B98" w:rsidRDefault="005E1B98" w:rsidP="004421CE">
      <w:pPr>
        <w:spacing w:after="0" w:line="240" w:lineRule="auto"/>
        <w:rPr>
          <w:rFonts w:ascii="Calibri" w:hAnsi="Calibri" w:cs="Calibri"/>
          <w:sz w:val="22"/>
          <w:szCs w:val="22"/>
        </w:rPr>
      </w:pPr>
      <w:r>
        <w:rPr>
          <w:rFonts w:ascii="Calibri" w:hAnsi="Calibri" w:cs="Calibri"/>
          <w:sz w:val="22"/>
          <w:szCs w:val="22"/>
        </w:rPr>
        <w:t>The preacher points to two of the three truths that we need to accept to help us prepare to receive the gospel. Here are all three:</w:t>
      </w:r>
    </w:p>
    <w:p w14:paraId="1F34E522" w14:textId="77777777" w:rsidR="005E1B98" w:rsidRDefault="005E1B98" w:rsidP="004421CE">
      <w:pPr>
        <w:spacing w:after="0" w:line="240" w:lineRule="auto"/>
        <w:rPr>
          <w:rFonts w:ascii="Calibri" w:hAnsi="Calibri" w:cs="Calibri"/>
          <w:sz w:val="22"/>
          <w:szCs w:val="22"/>
        </w:rPr>
      </w:pPr>
    </w:p>
    <w:p w14:paraId="7FF624CF" w14:textId="79EA6F46" w:rsidR="005E1B98" w:rsidRDefault="005E1B98" w:rsidP="005E1B98">
      <w:pPr>
        <w:pStyle w:val="ListParagraph"/>
        <w:numPr>
          <w:ilvl w:val="0"/>
          <w:numId w:val="6"/>
        </w:numPr>
        <w:spacing w:after="0" w:line="240" w:lineRule="auto"/>
        <w:rPr>
          <w:rFonts w:ascii="Calibri" w:hAnsi="Calibri" w:cs="Calibri"/>
          <w:sz w:val="22"/>
          <w:szCs w:val="22"/>
        </w:rPr>
      </w:pPr>
      <w:r>
        <w:rPr>
          <w:rFonts w:ascii="Calibri" w:hAnsi="Calibri" w:cs="Calibri"/>
          <w:sz w:val="22"/>
          <w:szCs w:val="22"/>
        </w:rPr>
        <w:t xml:space="preserve">The f_____________ </w:t>
      </w:r>
      <w:proofErr w:type="spellStart"/>
      <w:r>
        <w:rPr>
          <w:rFonts w:ascii="Calibri" w:hAnsi="Calibri" w:cs="Calibri"/>
          <w:sz w:val="22"/>
          <w:szCs w:val="22"/>
        </w:rPr>
        <w:t>or e</w:t>
      </w:r>
      <w:proofErr w:type="spellEnd"/>
      <w:r>
        <w:rPr>
          <w:rFonts w:ascii="Calibri" w:hAnsi="Calibri" w:cs="Calibri"/>
          <w:sz w:val="22"/>
          <w:szCs w:val="22"/>
        </w:rPr>
        <w:t>______________ of life</w:t>
      </w:r>
    </w:p>
    <w:p w14:paraId="0FBB5FB4" w14:textId="77777777" w:rsidR="005E1B98" w:rsidRDefault="005E1B98" w:rsidP="005E1B98">
      <w:pPr>
        <w:pStyle w:val="ListParagraph"/>
        <w:spacing w:after="0" w:line="240" w:lineRule="auto"/>
        <w:rPr>
          <w:rFonts w:ascii="Calibri" w:hAnsi="Calibri" w:cs="Calibri"/>
          <w:sz w:val="22"/>
          <w:szCs w:val="22"/>
        </w:rPr>
      </w:pPr>
    </w:p>
    <w:p w14:paraId="09F84E5D" w14:textId="6D6342FE" w:rsidR="005E1B98" w:rsidRDefault="005E1B98" w:rsidP="005E1B98">
      <w:pPr>
        <w:pStyle w:val="ListParagraph"/>
        <w:numPr>
          <w:ilvl w:val="0"/>
          <w:numId w:val="6"/>
        </w:numPr>
        <w:spacing w:after="0" w:line="240" w:lineRule="auto"/>
        <w:rPr>
          <w:rFonts w:ascii="Calibri" w:hAnsi="Calibri" w:cs="Calibri"/>
          <w:sz w:val="22"/>
          <w:szCs w:val="22"/>
        </w:rPr>
      </w:pPr>
      <w:r>
        <w:rPr>
          <w:rFonts w:ascii="Calibri" w:hAnsi="Calibri" w:cs="Calibri"/>
          <w:sz w:val="22"/>
          <w:szCs w:val="22"/>
        </w:rPr>
        <w:t>The f_______________ of death</w:t>
      </w:r>
    </w:p>
    <w:p w14:paraId="6EFDEB2F" w14:textId="77777777" w:rsidR="005E1B98" w:rsidRPr="005E1B98" w:rsidRDefault="005E1B98" w:rsidP="005E1B98">
      <w:pPr>
        <w:spacing w:after="0" w:line="240" w:lineRule="auto"/>
        <w:rPr>
          <w:rFonts w:ascii="Calibri" w:hAnsi="Calibri" w:cs="Calibri"/>
          <w:sz w:val="22"/>
          <w:szCs w:val="22"/>
        </w:rPr>
      </w:pPr>
    </w:p>
    <w:p w14:paraId="78B4E7A6" w14:textId="0DC490EF" w:rsidR="005E1B98" w:rsidRPr="005E1B98" w:rsidRDefault="005E1B98" w:rsidP="005E1B98">
      <w:pPr>
        <w:pStyle w:val="ListParagraph"/>
        <w:numPr>
          <w:ilvl w:val="0"/>
          <w:numId w:val="6"/>
        </w:numPr>
        <w:spacing w:after="0" w:line="240" w:lineRule="auto"/>
        <w:rPr>
          <w:rFonts w:ascii="Calibri" w:hAnsi="Calibri" w:cs="Calibri"/>
          <w:sz w:val="22"/>
          <w:szCs w:val="22"/>
        </w:rPr>
      </w:pPr>
      <w:r>
        <w:rPr>
          <w:rFonts w:ascii="Calibri" w:hAnsi="Calibri" w:cs="Calibri"/>
          <w:sz w:val="22"/>
          <w:szCs w:val="22"/>
        </w:rPr>
        <w:t>The d________________ or t_______________ of sin (this is the only one not in Ecclesiastes)</w:t>
      </w:r>
    </w:p>
    <w:p w14:paraId="6FF35BFB" w14:textId="77777777" w:rsidR="005E1B98" w:rsidRDefault="005E1B98" w:rsidP="004421CE">
      <w:pPr>
        <w:spacing w:after="0" w:line="240" w:lineRule="auto"/>
        <w:rPr>
          <w:rFonts w:ascii="Calibri" w:hAnsi="Calibri" w:cs="Calibri"/>
          <w:sz w:val="22"/>
          <w:szCs w:val="22"/>
        </w:rPr>
      </w:pPr>
    </w:p>
    <w:p w14:paraId="71A10F37" w14:textId="5BF8442B" w:rsidR="005E1B98" w:rsidRDefault="005E1B98" w:rsidP="004421CE">
      <w:pPr>
        <w:spacing w:after="0" w:line="240" w:lineRule="auto"/>
        <w:rPr>
          <w:rFonts w:ascii="Calibri" w:hAnsi="Calibri" w:cs="Calibri"/>
          <w:sz w:val="22"/>
          <w:szCs w:val="22"/>
        </w:rPr>
      </w:pPr>
      <w:r>
        <w:rPr>
          <w:rFonts w:ascii="Calibri" w:hAnsi="Calibri" w:cs="Calibri"/>
          <w:sz w:val="22"/>
          <w:szCs w:val="22"/>
        </w:rPr>
        <w:t>How do these three truths help prepare us to receive the gospel? In other words, what would we conclude if there were only these three truths and no gospel?</w:t>
      </w:r>
    </w:p>
    <w:p w14:paraId="23D675E7" w14:textId="77777777" w:rsidR="004421CE" w:rsidRDefault="004421CE"/>
    <w:sectPr w:rsidR="004421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12D2"/>
    <w:multiLevelType w:val="hybridMultilevel"/>
    <w:tmpl w:val="6C3EE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FE45E5"/>
    <w:multiLevelType w:val="hybridMultilevel"/>
    <w:tmpl w:val="698A3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D87966"/>
    <w:multiLevelType w:val="hybridMultilevel"/>
    <w:tmpl w:val="2C8EC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1524F8"/>
    <w:multiLevelType w:val="hybridMultilevel"/>
    <w:tmpl w:val="01D6C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AB56038"/>
    <w:multiLevelType w:val="hybridMultilevel"/>
    <w:tmpl w:val="20166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E15A72"/>
    <w:multiLevelType w:val="hybridMultilevel"/>
    <w:tmpl w:val="3B687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6461055">
    <w:abstractNumId w:val="3"/>
  </w:num>
  <w:num w:numId="2" w16cid:durableId="124203911">
    <w:abstractNumId w:val="1"/>
  </w:num>
  <w:num w:numId="3" w16cid:durableId="727534946">
    <w:abstractNumId w:val="4"/>
  </w:num>
  <w:num w:numId="4" w16cid:durableId="356275414">
    <w:abstractNumId w:val="5"/>
  </w:num>
  <w:num w:numId="5" w16cid:durableId="203519217">
    <w:abstractNumId w:val="0"/>
  </w:num>
  <w:num w:numId="6" w16cid:durableId="7184742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revisionView w:insDel="0"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1CE"/>
    <w:rsid w:val="00362593"/>
    <w:rsid w:val="004421CE"/>
    <w:rsid w:val="004F1F61"/>
    <w:rsid w:val="005E1B98"/>
    <w:rsid w:val="00D2676E"/>
    <w:rsid w:val="00F94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DD867"/>
  <w15:chartTrackingRefBased/>
  <w15:docId w15:val="{48A4D625-22C8-4944-B75D-5AE02D476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1CE"/>
  </w:style>
  <w:style w:type="paragraph" w:styleId="Heading1">
    <w:name w:val="heading 1"/>
    <w:basedOn w:val="Normal"/>
    <w:next w:val="Normal"/>
    <w:link w:val="Heading1Char"/>
    <w:uiPriority w:val="9"/>
    <w:qFormat/>
    <w:rsid w:val="004421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21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21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21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21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21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21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21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21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21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21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21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21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21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21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21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21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21CE"/>
    <w:rPr>
      <w:rFonts w:eastAsiaTheme="majorEastAsia" w:cstheme="majorBidi"/>
      <w:color w:val="272727" w:themeColor="text1" w:themeTint="D8"/>
    </w:rPr>
  </w:style>
  <w:style w:type="paragraph" w:styleId="Title">
    <w:name w:val="Title"/>
    <w:basedOn w:val="Normal"/>
    <w:next w:val="Normal"/>
    <w:link w:val="TitleChar"/>
    <w:uiPriority w:val="10"/>
    <w:qFormat/>
    <w:rsid w:val="004421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21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21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21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21CE"/>
    <w:pPr>
      <w:spacing w:before="160"/>
      <w:jc w:val="center"/>
    </w:pPr>
    <w:rPr>
      <w:i/>
      <w:iCs/>
      <w:color w:val="404040" w:themeColor="text1" w:themeTint="BF"/>
    </w:rPr>
  </w:style>
  <w:style w:type="character" w:customStyle="1" w:styleId="QuoteChar">
    <w:name w:val="Quote Char"/>
    <w:basedOn w:val="DefaultParagraphFont"/>
    <w:link w:val="Quote"/>
    <w:uiPriority w:val="29"/>
    <w:rsid w:val="004421CE"/>
    <w:rPr>
      <w:i/>
      <w:iCs/>
      <w:color w:val="404040" w:themeColor="text1" w:themeTint="BF"/>
    </w:rPr>
  </w:style>
  <w:style w:type="paragraph" w:styleId="ListParagraph">
    <w:name w:val="List Paragraph"/>
    <w:basedOn w:val="Normal"/>
    <w:uiPriority w:val="34"/>
    <w:qFormat/>
    <w:rsid w:val="004421CE"/>
    <w:pPr>
      <w:ind w:left="720"/>
      <w:contextualSpacing/>
    </w:pPr>
  </w:style>
  <w:style w:type="character" w:styleId="IntenseEmphasis">
    <w:name w:val="Intense Emphasis"/>
    <w:basedOn w:val="DefaultParagraphFont"/>
    <w:uiPriority w:val="21"/>
    <w:qFormat/>
    <w:rsid w:val="004421CE"/>
    <w:rPr>
      <w:i/>
      <w:iCs/>
      <w:color w:val="0F4761" w:themeColor="accent1" w:themeShade="BF"/>
    </w:rPr>
  </w:style>
  <w:style w:type="paragraph" w:styleId="IntenseQuote">
    <w:name w:val="Intense Quote"/>
    <w:basedOn w:val="Normal"/>
    <w:next w:val="Normal"/>
    <w:link w:val="IntenseQuoteChar"/>
    <w:uiPriority w:val="30"/>
    <w:qFormat/>
    <w:rsid w:val="004421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21CE"/>
    <w:rPr>
      <w:i/>
      <w:iCs/>
      <w:color w:val="0F4761" w:themeColor="accent1" w:themeShade="BF"/>
    </w:rPr>
  </w:style>
  <w:style w:type="character" w:styleId="IntenseReference">
    <w:name w:val="Intense Reference"/>
    <w:basedOn w:val="DefaultParagraphFont"/>
    <w:uiPriority w:val="32"/>
    <w:qFormat/>
    <w:rsid w:val="004421C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109</TotalTime>
  <Pages>3</Pages>
  <Words>673</Words>
  <Characters>3838</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Sanders</dc:creator>
  <cp:keywords/>
  <dc:description/>
  <cp:lastModifiedBy>Matt Sanders</cp:lastModifiedBy>
  <cp:revision>1</cp:revision>
  <dcterms:created xsi:type="dcterms:W3CDTF">2026-10-07T00:25:00Z</dcterms:created>
  <dcterms:modified xsi:type="dcterms:W3CDTF">2026-10-07T02:14:00Z</dcterms:modified>
</cp:coreProperties>
</file>